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CFC4" w14:textId="71CEEDB1" w:rsidR="00DD6045" w:rsidRDefault="00DD6045" w:rsidP="004E1540">
      <w:pPr>
        <w:spacing w:line="280" w:lineRule="exact"/>
        <w:jc w:val="both"/>
        <w:rPr>
          <w:rFonts w:ascii="Calibri" w:hAnsi="Calibri" w:cs="Calibri"/>
          <w:b/>
          <w:bCs/>
          <w:sz w:val="36"/>
          <w:szCs w:val="36"/>
        </w:rPr>
      </w:pPr>
      <w:r>
        <w:rPr>
          <w:noProof/>
        </w:rPr>
        <w:drawing>
          <wp:anchor distT="0" distB="0" distL="114300" distR="114300" simplePos="0" relativeHeight="251658240" behindDoc="0" locked="0" layoutInCell="1" allowOverlap="1" wp14:anchorId="270F40F6" wp14:editId="4DE547DE">
            <wp:simplePos x="0" y="0"/>
            <wp:positionH relativeFrom="margin">
              <wp:posOffset>4229534</wp:posOffset>
            </wp:positionH>
            <wp:positionV relativeFrom="paragraph">
              <wp:posOffset>-257910</wp:posOffset>
            </wp:positionV>
            <wp:extent cx="1456690" cy="402590"/>
            <wp:effectExtent l="0" t="0" r="0" b="0"/>
            <wp:wrapNone/>
            <wp:docPr id="2" name="Picture 2" descr="Ein Bild, das Grafiken,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in Bild, das Grafiken, Kunst enthält.&#10;&#10;Automatisch generierte Beschreibu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6690" cy="402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FC8F1A" w14:textId="2B824246" w:rsidR="0036061E" w:rsidRPr="00CF3FA6" w:rsidRDefault="003430E9" w:rsidP="004E1540">
      <w:pPr>
        <w:spacing w:line="360" w:lineRule="exact"/>
        <w:jc w:val="both"/>
        <w:rPr>
          <w:rFonts w:ascii="Calibri" w:hAnsi="Calibri" w:cs="Calibri"/>
          <w:b/>
          <w:bCs/>
          <w:sz w:val="32"/>
          <w:szCs w:val="32"/>
        </w:rPr>
      </w:pPr>
      <w:r w:rsidRPr="00CF3FA6">
        <w:rPr>
          <w:rFonts w:ascii="Calibri" w:hAnsi="Calibri" w:cs="Calibri"/>
          <w:b/>
          <w:bCs/>
          <w:sz w:val="32"/>
          <w:szCs w:val="32"/>
        </w:rPr>
        <w:t xml:space="preserve">Die </w:t>
      </w:r>
      <w:r w:rsidR="0036061E" w:rsidRPr="00CF3FA6">
        <w:rPr>
          <w:rFonts w:ascii="Calibri" w:hAnsi="Calibri" w:cs="Calibri"/>
          <w:b/>
          <w:bCs/>
          <w:sz w:val="32"/>
          <w:szCs w:val="32"/>
        </w:rPr>
        <w:t>Moldauhafenbrücke</w:t>
      </w:r>
      <w:r w:rsidRPr="00CF3FA6">
        <w:rPr>
          <w:rFonts w:ascii="Calibri" w:hAnsi="Calibri" w:cs="Calibri"/>
          <w:b/>
          <w:bCs/>
          <w:sz w:val="32"/>
          <w:szCs w:val="32"/>
        </w:rPr>
        <w:t xml:space="preserve"> </w:t>
      </w:r>
      <w:r w:rsidR="000B7E0D" w:rsidRPr="00CF3FA6">
        <w:rPr>
          <w:rFonts w:ascii="Calibri" w:hAnsi="Calibri" w:cs="Calibri"/>
          <w:b/>
          <w:bCs/>
          <w:sz w:val="32"/>
          <w:szCs w:val="32"/>
        </w:rPr>
        <w:t>– Erst</w:t>
      </w:r>
      <w:r w:rsidR="00F97C19">
        <w:rPr>
          <w:rFonts w:ascii="Calibri" w:hAnsi="Calibri" w:cs="Calibri"/>
          <w:b/>
          <w:bCs/>
          <w:sz w:val="32"/>
          <w:szCs w:val="32"/>
        </w:rPr>
        <w:t xml:space="preserve">es Bauvorhaben </w:t>
      </w:r>
      <w:r w:rsidR="000B7E0D" w:rsidRPr="00CF3FA6">
        <w:rPr>
          <w:rFonts w:ascii="Calibri" w:hAnsi="Calibri" w:cs="Calibri"/>
          <w:b/>
          <w:bCs/>
          <w:sz w:val="32"/>
          <w:szCs w:val="32"/>
        </w:rPr>
        <w:t>im neuen Stadtteil Grasbrook nimmt konkrete Gestalt an</w:t>
      </w:r>
    </w:p>
    <w:p w14:paraId="69777536" w14:textId="61B01337" w:rsidR="00940908" w:rsidRDefault="00DB1E1D" w:rsidP="004E1540">
      <w:pPr>
        <w:pStyle w:val="Default"/>
        <w:spacing w:line="280" w:lineRule="exact"/>
        <w:jc w:val="both"/>
        <w:rPr>
          <w:sz w:val="22"/>
          <w:szCs w:val="22"/>
        </w:rPr>
      </w:pPr>
      <w:r>
        <w:rPr>
          <w:b/>
          <w:bCs/>
          <w:sz w:val="22"/>
          <w:szCs w:val="22"/>
        </w:rPr>
        <w:t>Der nördliche Teil des neuen</w:t>
      </w:r>
      <w:r w:rsidR="00EB5CDC" w:rsidRPr="000B7E0D">
        <w:rPr>
          <w:b/>
          <w:bCs/>
          <w:sz w:val="22"/>
          <w:szCs w:val="22"/>
        </w:rPr>
        <w:t xml:space="preserve"> </w:t>
      </w:r>
      <w:r w:rsidR="00A8358A" w:rsidRPr="000B7E0D">
        <w:rPr>
          <w:b/>
          <w:bCs/>
          <w:sz w:val="22"/>
          <w:szCs w:val="22"/>
        </w:rPr>
        <w:t>Stadtentwicklungs</w:t>
      </w:r>
      <w:r w:rsidR="0038137C">
        <w:rPr>
          <w:b/>
          <w:bCs/>
          <w:sz w:val="22"/>
          <w:szCs w:val="22"/>
        </w:rPr>
        <w:t>gebiet</w:t>
      </w:r>
      <w:r>
        <w:rPr>
          <w:b/>
          <w:bCs/>
          <w:sz w:val="22"/>
          <w:szCs w:val="22"/>
        </w:rPr>
        <w:t>es</w:t>
      </w:r>
      <w:r w:rsidR="0038137C">
        <w:rPr>
          <w:b/>
          <w:bCs/>
          <w:sz w:val="22"/>
          <w:szCs w:val="22"/>
        </w:rPr>
        <w:t xml:space="preserve"> </w:t>
      </w:r>
      <w:r w:rsidR="00A8358A" w:rsidRPr="000B7E0D">
        <w:rPr>
          <w:b/>
          <w:bCs/>
          <w:sz w:val="22"/>
          <w:szCs w:val="22"/>
        </w:rPr>
        <w:t>Grasbrook</w:t>
      </w:r>
      <w:r>
        <w:rPr>
          <w:b/>
          <w:bCs/>
          <w:sz w:val="22"/>
          <w:szCs w:val="22"/>
        </w:rPr>
        <w:t>, das sogenannte Moldauhafenquartier,</w:t>
      </w:r>
      <w:r w:rsidR="00A8358A" w:rsidRPr="000B7E0D">
        <w:rPr>
          <w:b/>
          <w:bCs/>
          <w:sz w:val="22"/>
          <w:szCs w:val="22"/>
        </w:rPr>
        <w:t xml:space="preserve"> bildet </w:t>
      </w:r>
      <w:r w:rsidR="00CD2974" w:rsidRPr="000B7E0D">
        <w:rPr>
          <w:b/>
          <w:bCs/>
          <w:sz w:val="22"/>
          <w:szCs w:val="22"/>
        </w:rPr>
        <w:t xml:space="preserve">eine Halbinsel in der Norderelbe und ist hauptsächlich von Wasser umgeben. </w:t>
      </w:r>
      <w:r w:rsidR="009C3A51" w:rsidRPr="000B7E0D">
        <w:rPr>
          <w:b/>
          <w:bCs/>
          <w:sz w:val="22"/>
          <w:szCs w:val="22"/>
        </w:rPr>
        <w:t xml:space="preserve">Brücken </w:t>
      </w:r>
      <w:r w:rsidR="0020479E">
        <w:rPr>
          <w:b/>
          <w:bCs/>
          <w:sz w:val="22"/>
          <w:szCs w:val="22"/>
        </w:rPr>
        <w:t xml:space="preserve">als Verbindungswege </w:t>
      </w:r>
      <w:r w:rsidR="00C32569">
        <w:rPr>
          <w:b/>
          <w:bCs/>
          <w:sz w:val="22"/>
          <w:szCs w:val="22"/>
        </w:rPr>
        <w:t>spielen daher eine zentrale Rolle</w:t>
      </w:r>
      <w:r w:rsidR="0038137C">
        <w:rPr>
          <w:b/>
          <w:bCs/>
          <w:sz w:val="22"/>
          <w:szCs w:val="22"/>
        </w:rPr>
        <w:t xml:space="preserve">, </w:t>
      </w:r>
      <w:r w:rsidR="009C3A51" w:rsidRPr="000B7E0D">
        <w:rPr>
          <w:b/>
          <w:bCs/>
          <w:sz w:val="22"/>
          <w:szCs w:val="22"/>
        </w:rPr>
        <w:t xml:space="preserve">sowohl für die innere als auch für die äußere Erschließung. Hierzu gehört auch die </w:t>
      </w:r>
      <w:r w:rsidR="00983EF6">
        <w:rPr>
          <w:b/>
          <w:bCs/>
          <w:sz w:val="22"/>
          <w:szCs w:val="22"/>
        </w:rPr>
        <w:t xml:space="preserve">neue </w:t>
      </w:r>
      <w:r w:rsidR="007C29C5" w:rsidRPr="000B7E0D">
        <w:rPr>
          <w:b/>
          <w:bCs/>
          <w:sz w:val="22"/>
          <w:szCs w:val="22"/>
        </w:rPr>
        <w:t>Mold</w:t>
      </w:r>
      <w:r w:rsidR="00B941A4" w:rsidRPr="000B7E0D">
        <w:rPr>
          <w:b/>
          <w:bCs/>
          <w:sz w:val="22"/>
          <w:szCs w:val="22"/>
        </w:rPr>
        <w:t>auhafenbrücke</w:t>
      </w:r>
      <w:r w:rsidR="004C18F2">
        <w:rPr>
          <w:b/>
          <w:bCs/>
          <w:sz w:val="22"/>
          <w:szCs w:val="22"/>
        </w:rPr>
        <w:t xml:space="preserve">, die </w:t>
      </w:r>
      <w:r w:rsidR="00EA2990">
        <w:rPr>
          <w:b/>
          <w:bCs/>
          <w:sz w:val="22"/>
          <w:szCs w:val="22"/>
        </w:rPr>
        <w:t>das Moldauhafenquar</w:t>
      </w:r>
      <w:r w:rsidR="00983EF6">
        <w:rPr>
          <w:b/>
          <w:bCs/>
          <w:sz w:val="22"/>
          <w:szCs w:val="22"/>
        </w:rPr>
        <w:t xml:space="preserve">tier mit dem </w:t>
      </w:r>
      <w:r w:rsidR="001B72A3" w:rsidRPr="000B7E0D">
        <w:rPr>
          <w:b/>
          <w:bCs/>
          <w:sz w:val="22"/>
          <w:szCs w:val="22"/>
        </w:rPr>
        <w:t>Hafentorquartier</w:t>
      </w:r>
      <w:r w:rsidR="00700174">
        <w:rPr>
          <w:b/>
          <w:bCs/>
          <w:sz w:val="22"/>
          <w:szCs w:val="22"/>
        </w:rPr>
        <w:t xml:space="preserve"> </w:t>
      </w:r>
      <w:r w:rsidR="001B72A3" w:rsidRPr="000B7E0D">
        <w:rPr>
          <w:b/>
          <w:bCs/>
          <w:sz w:val="22"/>
          <w:szCs w:val="22"/>
        </w:rPr>
        <w:t>hochwassergeschützt miteinander ver</w:t>
      </w:r>
      <w:r w:rsidR="00242E80">
        <w:rPr>
          <w:b/>
          <w:bCs/>
          <w:sz w:val="22"/>
          <w:szCs w:val="22"/>
        </w:rPr>
        <w:t>bindet</w:t>
      </w:r>
      <w:r w:rsidR="004C18F2" w:rsidRPr="004C18F2">
        <w:rPr>
          <w:b/>
          <w:bCs/>
          <w:sz w:val="22"/>
          <w:szCs w:val="22"/>
        </w:rPr>
        <w:t xml:space="preserve"> </w:t>
      </w:r>
      <w:r w:rsidR="00A7334D">
        <w:rPr>
          <w:b/>
          <w:bCs/>
          <w:sz w:val="22"/>
          <w:szCs w:val="22"/>
        </w:rPr>
        <w:t xml:space="preserve">und </w:t>
      </w:r>
      <w:r w:rsidR="004C18F2" w:rsidRPr="000B7E0D">
        <w:rPr>
          <w:b/>
          <w:bCs/>
          <w:sz w:val="22"/>
          <w:szCs w:val="22"/>
        </w:rPr>
        <w:t>vorrangig auf den Fuß- und Radverkehr ausgelegt</w:t>
      </w:r>
      <w:r w:rsidR="004C18F2">
        <w:rPr>
          <w:b/>
          <w:bCs/>
          <w:sz w:val="22"/>
          <w:szCs w:val="22"/>
        </w:rPr>
        <w:t xml:space="preserve"> ist</w:t>
      </w:r>
      <w:r w:rsidR="00242E80">
        <w:rPr>
          <w:b/>
          <w:bCs/>
          <w:sz w:val="22"/>
          <w:szCs w:val="22"/>
        </w:rPr>
        <w:t xml:space="preserve">. </w:t>
      </w:r>
      <w:r w:rsidR="00E03D92">
        <w:rPr>
          <w:b/>
          <w:bCs/>
          <w:sz w:val="22"/>
          <w:szCs w:val="22"/>
        </w:rPr>
        <w:t>D</w:t>
      </w:r>
      <w:r w:rsidR="00B748E3" w:rsidRPr="000B7E0D">
        <w:rPr>
          <w:b/>
          <w:bCs/>
          <w:sz w:val="22"/>
          <w:szCs w:val="22"/>
        </w:rPr>
        <w:t xml:space="preserve">er </w:t>
      </w:r>
      <w:r w:rsidR="00E03D92">
        <w:rPr>
          <w:b/>
          <w:bCs/>
          <w:sz w:val="22"/>
          <w:szCs w:val="22"/>
        </w:rPr>
        <w:t xml:space="preserve">von der </w:t>
      </w:r>
      <w:r w:rsidR="0036061E" w:rsidRPr="000B7E0D">
        <w:rPr>
          <w:b/>
          <w:bCs/>
          <w:sz w:val="22"/>
          <w:szCs w:val="22"/>
        </w:rPr>
        <w:t xml:space="preserve">HafenCity </w:t>
      </w:r>
      <w:r w:rsidR="0036061E" w:rsidRPr="003F0EF4">
        <w:rPr>
          <w:b/>
          <w:bCs/>
          <w:sz w:val="22"/>
          <w:szCs w:val="22"/>
        </w:rPr>
        <w:t xml:space="preserve">Hamburg GmbH </w:t>
      </w:r>
      <w:r w:rsidR="00A7334D">
        <w:rPr>
          <w:b/>
          <w:bCs/>
          <w:sz w:val="22"/>
          <w:szCs w:val="22"/>
        </w:rPr>
        <w:t xml:space="preserve">im Einvernehmen mit der Behörde für Stadtentwicklung und Wohnen </w:t>
      </w:r>
      <w:r w:rsidR="0036061E" w:rsidRPr="003F0EF4">
        <w:rPr>
          <w:b/>
          <w:bCs/>
          <w:sz w:val="22"/>
          <w:szCs w:val="22"/>
        </w:rPr>
        <w:t xml:space="preserve">ausgelobte Gestaltungswettbewerb </w:t>
      </w:r>
      <w:r w:rsidR="00E03D92">
        <w:rPr>
          <w:b/>
          <w:bCs/>
          <w:sz w:val="22"/>
          <w:szCs w:val="22"/>
        </w:rPr>
        <w:t xml:space="preserve">wurde </w:t>
      </w:r>
      <w:r w:rsidR="00EC22AC">
        <w:rPr>
          <w:b/>
          <w:bCs/>
          <w:sz w:val="22"/>
          <w:szCs w:val="22"/>
        </w:rPr>
        <w:t xml:space="preserve">jetzt </w:t>
      </w:r>
      <w:r w:rsidR="0036061E" w:rsidRPr="003F0EF4">
        <w:rPr>
          <w:b/>
          <w:bCs/>
          <w:sz w:val="22"/>
          <w:szCs w:val="22"/>
        </w:rPr>
        <w:t>entschieden.</w:t>
      </w:r>
      <w:r w:rsidR="001F5081">
        <w:rPr>
          <w:b/>
          <w:bCs/>
          <w:sz w:val="22"/>
          <w:szCs w:val="22"/>
        </w:rPr>
        <w:t xml:space="preserve"> </w:t>
      </w:r>
      <w:r w:rsidR="0046423A" w:rsidRPr="003F0EF4">
        <w:rPr>
          <w:b/>
          <w:bCs/>
          <w:sz w:val="22"/>
          <w:szCs w:val="22"/>
        </w:rPr>
        <w:t xml:space="preserve">Als Preisträger gingen </w:t>
      </w:r>
      <w:r w:rsidR="00940908" w:rsidRPr="003F0EF4">
        <w:rPr>
          <w:b/>
          <w:bCs/>
          <w:sz w:val="22"/>
          <w:szCs w:val="22"/>
        </w:rPr>
        <w:t xml:space="preserve">Schüßler-Plan Ingenieurgesellschaft mbH </w:t>
      </w:r>
      <w:r w:rsidR="0046423A" w:rsidRPr="003F0EF4">
        <w:rPr>
          <w:b/>
          <w:bCs/>
          <w:sz w:val="22"/>
          <w:szCs w:val="22"/>
        </w:rPr>
        <w:t xml:space="preserve">(Berlin) </w:t>
      </w:r>
      <w:r w:rsidR="00940908" w:rsidRPr="003F0EF4">
        <w:rPr>
          <w:b/>
          <w:bCs/>
          <w:sz w:val="22"/>
          <w:szCs w:val="22"/>
        </w:rPr>
        <w:t xml:space="preserve">mit DKFS </w:t>
      </w:r>
      <w:r w:rsidR="0046423A" w:rsidRPr="003F0EF4">
        <w:rPr>
          <w:b/>
          <w:bCs/>
          <w:sz w:val="22"/>
          <w:szCs w:val="22"/>
        </w:rPr>
        <w:t xml:space="preserve">Architects </w:t>
      </w:r>
      <w:r w:rsidR="00916DDA" w:rsidRPr="003F0EF4">
        <w:rPr>
          <w:b/>
          <w:bCs/>
          <w:sz w:val="22"/>
          <w:szCs w:val="22"/>
        </w:rPr>
        <w:t xml:space="preserve">(London) hervor. </w:t>
      </w:r>
      <w:r w:rsidR="00F43FB5">
        <w:rPr>
          <w:b/>
          <w:bCs/>
          <w:sz w:val="22"/>
          <w:szCs w:val="22"/>
        </w:rPr>
        <w:t xml:space="preserve">Baubeginn </w:t>
      </w:r>
      <w:r w:rsidR="00381B2F">
        <w:rPr>
          <w:b/>
          <w:bCs/>
          <w:sz w:val="22"/>
          <w:szCs w:val="22"/>
        </w:rPr>
        <w:t xml:space="preserve">für die </w:t>
      </w:r>
      <w:r w:rsidR="00701B77">
        <w:rPr>
          <w:b/>
          <w:bCs/>
          <w:sz w:val="22"/>
          <w:szCs w:val="22"/>
        </w:rPr>
        <w:t xml:space="preserve">Moldauhafenbrücke </w:t>
      </w:r>
      <w:r w:rsidR="00F43FB5">
        <w:rPr>
          <w:b/>
          <w:bCs/>
          <w:sz w:val="22"/>
          <w:szCs w:val="22"/>
        </w:rPr>
        <w:t xml:space="preserve">ist 2026. </w:t>
      </w:r>
    </w:p>
    <w:p w14:paraId="60E54DB7" w14:textId="77777777" w:rsidR="0036061E" w:rsidRPr="0038137C" w:rsidRDefault="0036061E" w:rsidP="004E1540">
      <w:pPr>
        <w:pStyle w:val="Default"/>
        <w:spacing w:line="280" w:lineRule="exact"/>
        <w:jc w:val="both"/>
        <w:rPr>
          <w:sz w:val="22"/>
          <w:szCs w:val="22"/>
        </w:rPr>
      </w:pPr>
    </w:p>
    <w:p w14:paraId="6CFD6E0E" w14:textId="2D29EF69" w:rsidR="0058475C" w:rsidRDefault="0058475C" w:rsidP="004E1540">
      <w:pPr>
        <w:pStyle w:val="Default"/>
        <w:spacing w:line="280" w:lineRule="exact"/>
        <w:jc w:val="both"/>
        <w:rPr>
          <w:color w:val="auto"/>
          <w:sz w:val="22"/>
          <w:szCs w:val="22"/>
        </w:rPr>
      </w:pPr>
      <w:r w:rsidRPr="0015574F">
        <w:rPr>
          <w:b/>
          <w:bCs/>
          <w:color w:val="auto"/>
          <w:sz w:val="22"/>
          <w:szCs w:val="22"/>
        </w:rPr>
        <w:t>Dr. Andreas Kleinau, Vorsitzender der Geschäftsführung der HafenCity Hamburg GmbH: „</w:t>
      </w:r>
      <w:r w:rsidRPr="0015574F">
        <w:rPr>
          <w:color w:val="auto"/>
          <w:sz w:val="22"/>
          <w:szCs w:val="22"/>
        </w:rPr>
        <w:t xml:space="preserve">Das erste Bauvorhaben im Stadtteil Grasbrook, das durch einen Gestaltungswettbewerb konkretisiert wurde, ist eine </w:t>
      </w:r>
      <w:r w:rsidR="00701D16" w:rsidRPr="0015574F">
        <w:rPr>
          <w:color w:val="auto"/>
          <w:sz w:val="22"/>
          <w:szCs w:val="22"/>
        </w:rPr>
        <w:t>Fuß- und Radweg</w:t>
      </w:r>
      <w:r w:rsidR="00363BE9" w:rsidRPr="0015574F">
        <w:rPr>
          <w:color w:val="auto"/>
          <w:sz w:val="22"/>
          <w:szCs w:val="22"/>
        </w:rPr>
        <w:t>b</w:t>
      </w:r>
      <w:r w:rsidRPr="0015574F">
        <w:rPr>
          <w:color w:val="auto"/>
          <w:sz w:val="22"/>
          <w:szCs w:val="22"/>
        </w:rPr>
        <w:t>rücke. Eine passende Symbolik für Hamburgs neuen Stadtteil</w:t>
      </w:r>
      <w:r w:rsidR="00B439A2">
        <w:rPr>
          <w:color w:val="auto"/>
          <w:sz w:val="22"/>
          <w:szCs w:val="22"/>
        </w:rPr>
        <w:t xml:space="preserve">, der </w:t>
      </w:r>
      <w:r w:rsidR="007A39FC" w:rsidRPr="0015574F">
        <w:rPr>
          <w:color w:val="auto"/>
          <w:sz w:val="22"/>
          <w:szCs w:val="22"/>
        </w:rPr>
        <w:t xml:space="preserve">ganz </w:t>
      </w:r>
      <w:r w:rsidR="002B4F60" w:rsidRPr="0015574F">
        <w:rPr>
          <w:color w:val="auto"/>
          <w:sz w:val="22"/>
          <w:szCs w:val="22"/>
        </w:rPr>
        <w:t xml:space="preserve">im Zeichen </w:t>
      </w:r>
      <w:r w:rsidR="007A39FC" w:rsidRPr="0015574F">
        <w:rPr>
          <w:color w:val="auto"/>
          <w:sz w:val="22"/>
          <w:szCs w:val="22"/>
        </w:rPr>
        <w:t>der Mobilitätswende</w:t>
      </w:r>
      <w:r w:rsidR="00162FC7">
        <w:rPr>
          <w:color w:val="auto"/>
          <w:sz w:val="22"/>
          <w:szCs w:val="22"/>
        </w:rPr>
        <w:t xml:space="preserve"> steht und </w:t>
      </w:r>
      <w:r w:rsidRPr="0015574F">
        <w:rPr>
          <w:color w:val="auto"/>
          <w:sz w:val="22"/>
          <w:szCs w:val="22"/>
        </w:rPr>
        <w:t>neue Verbindungen schaffen wird, stadträumlich, physisch und sozial: Zwischen der Hamburger Innenstadt und der Elbinsel, zwischen den beiden Stadtteilen Grasbrook und der Veddel, zwischen Stadt und Hafen. Die Moldauhafenbrücke ist ein wichtiger Auftakt für die In</w:t>
      </w:r>
      <w:r w:rsidR="00C047D2">
        <w:rPr>
          <w:color w:val="auto"/>
          <w:sz w:val="22"/>
          <w:szCs w:val="22"/>
        </w:rPr>
        <w:t>f</w:t>
      </w:r>
      <w:r w:rsidRPr="0015574F">
        <w:rPr>
          <w:color w:val="auto"/>
          <w:sz w:val="22"/>
          <w:szCs w:val="22"/>
        </w:rPr>
        <w:t xml:space="preserve">rastrukturentwicklung des Grasbrooks. </w:t>
      </w:r>
      <w:r w:rsidR="005D13F5" w:rsidRPr="0015574F">
        <w:rPr>
          <w:color w:val="auto"/>
          <w:sz w:val="22"/>
          <w:szCs w:val="22"/>
        </w:rPr>
        <w:t>Überzeugend ist nicht nur der gestalterische Entwurf, sondern auch d</w:t>
      </w:r>
      <w:r w:rsidR="006D3361" w:rsidRPr="0015574F">
        <w:rPr>
          <w:color w:val="auto"/>
          <w:sz w:val="22"/>
          <w:szCs w:val="22"/>
        </w:rPr>
        <w:t>ie</w:t>
      </w:r>
      <w:r w:rsidR="005D13F5" w:rsidRPr="0015574F">
        <w:rPr>
          <w:color w:val="auto"/>
          <w:sz w:val="22"/>
          <w:szCs w:val="22"/>
        </w:rPr>
        <w:t xml:space="preserve"> konsequente </w:t>
      </w:r>
      <w:r w:rsidR="006D3361" w:rsidRPr="0015574F">
        <w:rPr>
          <w:color w:val="auto"/>
          <w:sz w:val="22"/>
          <w:szCs w:val="22"/>
        </w:rPr>
        <w:t xml:space="preserve">Berücksichtigung </w:t>
      </w:r>
      <w:r w:rsidR="00BF7621" w:rsidRPr="0015574F">
        <w:rPr>
          <w:color w:val="auto"/>
          <w:sz w:val="22"/>
          <w:szCs w:val="22"/>
        </w:rPr>
        <w:t xml:space="preserve">einer </w:t>
      </w:r>
      <w:r w:rsidR="004F0F05" w:rsidRPr="0015574F">
        <w:rPr>
          <w:color w:val="auto"/>
          <w:sz w:val="22"/>
          <w:szCs w:val="22"/>
        </w:rPr>
        <w:t>möglichst klimaschonende</w:t>
      </w:r>
      <w:r w:rsidR="00D36C73" w:rsidRPr="0015574F">
        <w:rPr>
          <w:color w:val="auto"/>
          <w:sz w:val="22"/>
          <w:szCs w:val="22"/>
        </w:rPr>
        <w:t>n</w:t>
      </w:r>
      <w:r w:rsidR="004F0F05" w:rsidRPr="0015574F">
        <w:rPr>
          <w:color w:val="auto"/>
          <w:sz w:val="22"/>
          <w:szCs w:val="22"/>
        </w:rPr>
        <w:t xml:space="preserve"> </w:t>
      </w:r>
      <w:r w:rsidR="008E264D" w:rsidRPr="0015574F">
        <w:rPr>
          <w:color w:val="auto"/>
          <w:sz w:val="22"/>
          <w:szCs w:val="22"/>
        </w:rPr>
        <w:t>Brückenk</w:t>
      </w:r>
      <w:r w:rsidR="00C11211" w:rsidRPr="0015574F">
        <w:rPr>
          <w:color w:val="auto"/>
          <w:sz w:val="22"/>
          <w:szCs w:val="22"/>
        </w:rPr>
        <w:t>onstruktion</w:t>
      </w:r>
      <w:r w:rsidR="00DA6961" w:rsidRPr="0015574F">
        <w:rPr>
          <w:color w:val="auto"/>
          <w:sz w:val="22"/>
          <w:szCs w:val="22"/>
        </w:rPr>
        <w:t xml:space="preserve"> in Form eines</w:t>
      </w:r>
      <w:r w:rsidR="00F43C98" w:rsidRPr="0015574F">
        <w:rPr>
          <w:color w:val="auto"/>
          <w:sz w:val="22"/>
          <w:szCs w:val="22"/>
        </w:rPr>
        <w:t xml:space="preserve"> </w:t>
      </w:r>
      <w:r w:rsidR="00DA6961" w:rsidRPr="0015574F">
        <w:rPr>
          <w:color w:val="auto"/>
          <w:sz w:val="22"/>
          <w:szCs w:val="22"/>
        </w:rPr>
        <w:t>ausdifferenzierten Querschnitt</w:t>
      </w:r>
      <w:r w:rsidR="002C78C4" w:rsidRPr="0015574F">
        <w:rPr>
          <w:color w:val="auto"/>
          <w:sz w:val="22"/>
          <w:szCs w:val="22"/>
        </w:rPr>
        <w:t>s</w:t>
      </w:r>
      <w:r w:rsidR="00C80CC4" w:rsidRPr="0015574F">
        <w:rPr>
          <w:color w:val="auto"/>
          <w:sz w:val="22"/>
          <w:szCs w:val="22"/>
        </w:rPr>
        <w:t>, der einen effizienten Materialeinsatz erlaubt</w:t>
      </w:r>
      <w:r w:rsidR="00942B9E">
        <w:rPr>
          <w:color w:val="auto"/>
          <w:sz w:val="22"/>
          <w:szCs w:val="22"/>
        </w:rPr>
        <w:t>.</w:t>
      </w:r>
      <w:r w:rsidRPr="0015574F">
        <w:rPr>
          <w:color w:val="auto"/>
          <w:sz w:val="22"/>
          <w:szCs w:val="22"/>
        </w:rPr>
        <w:t>“</w:t>
      </w:r>
      <w:r>
        <w:rPr>
          <w:color w:val="auto"/>
          <w:sz w:val="22"/>
          <w:szCs w:val="22"/>
        </w:rPr>
        <w:t xml:space="preserve"> </w:t>
      </w:r>
    </w:p>
    <w:p w14:paraId="51740B9E" w14:textId="77777777" w:rsidR="0058475C" w:rsidRPr="00AB2133" w:rsidRDefault="0058475C" w:rsidP="004E1540">
      <w:pPr>
        <w:pStyle w:val="Default"/>
        <w:spacing w:line="280" w:lineRule="exact"/>
        <w:jc w:val="both"/>
        <w:rPr>
          <w:rFonts w:cs="Arial"/>
          <w:color w:val="323E4F" w:themeColor="text2" w:themeShade="BF"/>
          <w:sz w:val="20"/>
          <w:szCs w:val="20"/>
        </w:rPr>
      </w:pPr>
    </w:p>
    <w:p w14:paraId="24AAD479" w14:textId="714FCDED" w:rsidR="00425E16" w:rsidRDefault="0058475C" w:rsidP="004E1540">
      <w:pPr>
        <w:pStyle w:val="Default"/>
        <w:spacing w:line="280" w:lineRule="exact"/>
        <w:jc w:val="both"/>
        <w:rPr>
          <w:color w:val="FF0000"/>
          <w:sz w:val="22"/>
          <w:szCs w:val="22"/>
        </w:rPr>
      </w:pPr>
      <w:r w:rsidRPr="0038137C">
        <w:rPr>
          <w:b/>
          <w:bCs/>
          <w:color w:val="auto"/>
          <w:sz w:val="22"/>
          <w:szCs w:val="22"/>
        </w:rPr>
        <w:t>Franz-Josef Höing, Oberbaudirektor</w:t>
      </w:r>
      <w:r w:rsidR="005C15D5">
        <w:rPr>
          <w:b/>
          <w:bCs/>
          <w:color w:val="auto"/>
          <w:sz w:val="22"/>
          <w:szCs w:val="22"/>
        </w:rPr>
        <w:t xml:space="preserve"> der Freien und Hansestadt Hamburg</w:t>
      </w:r>
      <w:r w:rsidR="00425E16">
        <w:rPr>
          <w:b/>
          <w:bCs/>
          <w:color w:val="auto"/>
          <w:sz w:val="22"/>
          <w:szCs w:val="22"/>
        </w:rPr>
        <w:t>:</w:t>
      </w:r>
      <w:r w:rsidR="005C15D5">
        <w:rPr>
          <w:b/>
          <w:bCs/>
          <w:color w:val="auto"/>
          <w:sz w:val="22"/>
          <w:szCs w:val="22"/>
        </w:rPr>
        <w:t xml:space="preserve"> </w:t>
      </w:r>
      <w:r w:rsidR="00425E16">
        <w:rPr>
          <w:color w:val="auto"/>
          <w:sz w:val="22"/>
          <w:szCs w:val="22"/>
        </w:rPr>
        <w:t>„Eine ganz schlichte Brücke auf den ersten Blick – bei genauerem Hinsehen ist sie ausgeklügelt wie selten sonst. Die Entwurfsverfasser haben durch ein stimmiges Konzept den Materialeinsatz minimieren können und damit die Zeichen der Zeit für das Bauen erkannt.</w:t>
      </w:r>
      <w:r w:rsidR="00425E16" w:rsidRPr="00D63FD2">
        <w:rPr>
          <w:color w:val="auto"/>
          <w:sz w:val="22"/>
          <w:szCs w:val="22"/>
        </w:rPr>
        <w:t>“</w:t>
      </w:r>
    </w:p>
    <w:p w14:paraId="5D083AD7" w14:textId="77777777" w:rsidR="005C15D5" w:rsidRPr="00F92F01" w:rsidRDefault="005C15D5" w:rsidP="004E1540">
      <w:pPr>
        <w:pStyle w:val="Default"/>
        <w:spacing w:line="280" w:lineRule="exact"/>
        <w:jc w:val="both"/>
        <w:rPr>
          <w:color w:val="FF0000"/>
          <w:sz w:val="22"/>
          <w:szCs w:val="22"/>
        </w:rPr>
      </w:pPr>
    </w:p>
    <w:p w14:paraId="712ED07B" w14:textId="0E60675D" w:rsidR="00695C64" w:rsidRDefault="009A6041" w:rsidP="004E1540">
      <w:pPr>
        <w:pStyle w:val="Default"/>
        <w:spacing w:line="280" w:lineRule="exact"/>
        <w:jc w:val="both"/>
        <w:rPr>
          <w:color w:val="auto"/>
          <w:sz w:val="22"/>
          <w:szCs w:val="22"/>
        </w:rPr>
      </w:pPr>
      <w:r w:rsidRPr="000B7E0D">
        <w:rPr>
          <w:color w:val="auto"/>
          <w:sz w:val="22"/>
          <w:szCs w:val="22"/>
        </w:rPr>
        <w:t xml:space="preserve">Die Moldauhafenbrücke </w:t>
      </w:r>
      <w:r w:rsidR="002D044B">
        <w:rPr>
          <w:color w:val="auto"/>
          <w:sz w:val="22"/>
          <w:szCs w:val="22"/>
        </w:rPr>
        <w:t xml:space="preserve">ist 138 Meter lang und zwischen 18 und 22 Metern breit. </w:t>
      </w:r>
      <w:r w:rsidR="0034312B">
        <w:rPr>
          <w:color w:val="auto"/>
          <w:sz w:val="22"/>
          <w:szCs w:val="22"/>
        </w:rPr>
        <w:t xml:space="preserve">Sie wird </w:t>
      </w:r>
      <w:r w:rsidRPr="000B7E0D">
        <w:rPr>
          <w:color w:val="auto"/>
          <w:sz w:val="22"/>
          <w:szCs w:val="22"/>
        </w:rPr>
        <w:t>das Prager Ufer (Moldauhafenquartier) mit dem Melniker Ufer (Hafentorquartier) verbinden.</w:t>
      </w:r>
      <w:r w:rsidR="009A0332">
        <w:rPr>
          <w:color w:val="auto"/>
          <w:sz w:val="22"/>
          <w:szCs w:val="22"/>
        </w:rPr>
        <w:t xml:space="preserve"> Die hauptsä</w:t>
      </w:r>
      <w:r w:rsidR="00730E25">
        <w:rPr>
          <w:color w:val="auto"/>
          <w:sz w:val="22"/>
          <w:szCs w:val="22"/>
        </w:rPr>
        <w:t>ch</w:t>
      </w:r>
      <w:r w:rsidR="009A0332">
        <w:rPr>
          <w:color w:val="auto"/>
          <w:sz w:val="22"/>
          <w:szCs w:val="22"/>
        </w:rPr>
        <w:t>li</w:t>
      </w:r>
      <w:r w:rsidR="00F263F2">
        <w:rPr>
          <w:color w:val="auto"/>
          <w:sz w:val="22"/>
          <w:szCs w:val="22"/>
        </w:rPr>
        <w:t xml:space="preserve">che </w:t>
      </w:r>
      <w:r w:rsidR="009A0332">
        <w:rPr>
          <w:color w:val="auto"/>
          <w:sz w:val="22"/>
          <w:szCs w:val="22"/>
        </w:rPr>
        <w:t xml:space="preserve">Nutzung ist </w:t>
      </w:r>
      <w:r w:rsidR="0034312B">
        <w:rPr>
          <w:color w:val="auto"/>
          <w:sz w:val="22"/>
          <w:szCs w:val="22"/>
        </w:rPr>
        <w:t>der F</w:t>
      </w:r>
      <w:r w:rsidR="001F6B6E" w:rsidRPr="00701074">
        <w:rPr>
          <w:sz w:val="22"/>
          <w:szCs w:val="22"/>
        </w:rPr>
        <w:t>uß- und Fahrradverkeh</w:t>
      </w:r>
      <w:r w:rsidR="00574575">
        <w:rPr>
          <w:sz w:val="22"/>
          <w:szCs w:val="22"/>
        </w:rPr>
        <w:t>r</w:t>
      </w:r>
      <w:r w:rsidR="0034312B">
        <w:rPr>
          <w:sz w:val="22"/>
          <w:szCs w:val="22"/>
        </w:rPr>
        <w:t>.</w:t>
      </w:r>
      <w:r w:rsidR="00BE78EF">
        <w:rPr>
          <w:sz w:val="22"/>
          <w:szCs w:val="22"/>
        </w:rPr>
        <w:t xml:space="preserve"> </w:t>
      </w:r>
      <w:r w:rsidR="00046D47">
        <w:rPr>
          <w:sz w:val="22"/>
          <w:szCs w:val="22"/>
        </w:rPr>
        <w:t xml:space="preserve">Der Wettbewerbsentwurf </w:t>
      </w:r>
      <w:r w:rsidR="00474B16">
        <w:rPr>
          <w:sz w:val="22"/>
          <w:szCs w:val="22"/>
        </w:rPr>
        <w:t xml:space="preserve">legt daher sehr viel Wert auf eine hohe Aufenthaltsqualität durch ausladende Sitzmöbel, die in der Mitte der Brücke </w:t>
      </w:r>
      <w:r w:rsidR="00DF3EBB">
        <w:rPr>
          <w:sz w:val="22"/>
          <w:szCs w:val="22"/>
        </w:rPr>
        <w:t xml:space="preserve">die </w:t>
      </w:r>
      <w:r w:rsidR="00474B16" w:rsidRPr="00701074">
        <w:rPr>
          <w:sz w:val="22"/>
          <w:szCs w:val="22"/>
        </w:rPr>
        <w:t>Fahrbahn</w:t>
      </w:r>
      <w:r w:rsidR="00DF3EBB">
        <w:rPr>
          <w:sz w:val="22"/>
          <w:szCs w:val="22"/>
        </w:rPr>
        <w:t xml:space="preserve"> von den Fußwegen trennen u</w:t>
      </w:r>
      <w:r w:rsidR="00474B16">
        <w:rPr>
          <w:sz w:val="22"/>
          <w:szCs w:val="22"/>
        </w:rPr>
        <w:t xml:space="preserve">nd </w:t>
      </w:r>
      <w:r w:rsidR="005E408B">
        <w:rPr>
          <w:sz w:val="22"/>
          <w:szCs w:val="22"/>
        </w:rPr>
        <w:t xml:space="preserve">ein Verweilen auf der Brücke erlauben. </w:t>
      </w:r>
      <w:r w:rsidR="00EB504D">
        <w:rPr>
          <w:sz w:val="22"/>
          <w:szCs w:val="22"/>
        </w:rPr>
        <w:t>Von dort bieten sich we</w:t>
      </w:r>
      <w:r w:rsidR="00AA7853">
        <w:rPr>
          <w:sz w:val="22"/>
          <w:szCs w:val="22"/>
        </w:rPr>
        <w:t xml:space="preserve">ite Blicke </w:t>
      </w:r>
      <w:r w:rsidR="00EB504D">
        <w:rPr>
          <w:sz w:val="22"/>
          <w:szCs w:val="22"/>
        </w:rPr>
        <w:t>bis zur Hafen</w:t>
      </w:r>
      <w:r w:rsidR="00AA7853">
        <w:rPr>
          <w:sz w:val="22"/>
          <w:szCs w:val="22"/>
        </w:rPr>
        <w:t>C</w:t>
      </w:r>
      <w:r w:rsidR="00EB504D">
        <w:rPr>
          <w:sz w:val="22"/>
          <w:szCs w:val="22"/>
        </w:rPr>
        <w:t xml:space="preserve">ity mit der Elbphilharmonie. </w:t>
      </w:r>
      <w:r w:rsidR="0034312B">
        <w:rPr>
          <w:sz w:val="22"/>
          <w:szCs w:val="22"/>
        </w:rPr>
        <w:t>Darüber hinaus</w:t>
      </w:r>
      <w:r w:rsidR="00574575">
        <w:rPr>
          <w:sz w:val="22"/>
          <w:szCs w:val="22"/>
        </w:rPr>
        <w:t xml:space="preserve"> ist die Brücke für die </w:t>
      </w:r>
      <w:r w:rsidR="00D672C3">
        <w:rPr>
          <w:sz w:val="22"/>
          <w:szCs w:val="22"/>
        </w:rPr>
        <w:t xml:space="preserve">Busverkehre </w:t>
      </w:r>
      <w:r w:rsidR="00574575">
        <w:rPr>
          <w:sz w:val="22"/>
          <w:szCs w:val="22"/>
        </w:rPr>
        <w:t xml:space="preserve">der </w:t>
      </w:r>
      <w:r w:rsidR="001F6B6E" w:rsidRPr="00701074">
        <w:rPr>
          <w:sz w:val="22"/>
          <w:szCs w:val="22"/>
        </w:rPr>
        <w:t>Hamburger Hochbahn</w:t>
      </w:r>
      <w:r w:rsidR="001F6B6E">
        <w:rPr>
          <w:sz w:val="22"/>
          <w:szCs w:val="22"/>
        </w:rPr>
        <w:t xml:space="preserve"> sowie </w:t>
      </w:r>
      <w:r w:rsidR="007E3635">
        <w:rPr>
          <w:sz w:val="22"/>
          <w:szCs w:val="22"/>
        </w:rPr>
        <w:t xml:space="preserve">für </w:t>
      </w:r>
      <w:r w:rsidR="001F6B6E" w:rsidRPr="00701074">
        <w:rPr>
          <w:sz w:val="22"/>
          <w:szCs w:val="22"/>
        </w:rPr>
        <w:t>Rettungsfahrzeuge</w:t>
      </w:r>
      <w:r w:rsidR="00574575">
        <w:rPr>
          <w:sz w:val="22"/>
          <w:szCs w:val="22"/>
        </w:rPr>
        <w:t xml:space="preserve"> ausgelegt. </w:t>
      </w:r>
      <w:r w:rsidR="0083655D">
        <w:rPr>
          <w:sz w:val="22"/>
          <w:szCs w:val="22"/>
        </w:rPr>
        <w:t xml:space="preserve">Künftig könnten auch die autonom fahrenden </w:t>
      </w:r>
      <w:r w:rsidR="001F6B6E" w:rsidRPr="00701074">
        <w:rPr>
          <w:sz w:val="22"/>
          <w:szCs w:val="22"/>
        </w:rPr>
        <w:t>HEAT-Bus</w:t>
      </w:r>
      <w:r w:rsidR="0083655D">
        <w:rPr>
          <w:sz w:val="22"/>
          <w:szCs w:val="22"/>
        </w:rPr>
        <w:t>se</w:t>
      </w:r>
      <w:r w:rsidR="00315CEB">
        <w:rPr>
          <w:sz w:val="22"/>
          <w:szCs w:val="22"/>
        </w:rPr>
        <w:t xml:space="preserve"> die Brücke</w:t>
      </w:r>
      <w:r w:rsidR="006B7976">
        <w:rPr>
          <w:sz w:val="22"/>
          <w:szCs w:val="22"/>
        </w:rPr>
        <w:t xml:space="preserve"> queren. </w:t>
      </w:r>
      <w:r w:rsidR="00315CEB">
        <w:rPr>
          <w:sz w:val="22"/>
          <w:szCs w:val="22"/>
        </w:rPr>
        <w:t xml:space="preserve"> </w:t>
      </w:r>
      <w:r w:rsidR="00695C64" w:rsidRPr="000B7E0D">
        <w:rPr>
          <w:color w:val="auto"/>
          <w:sz w:val="22"/>
          <w:szCs w:val="22"/>
        </w:rPr>
        <w:t xml:space="preserve">Neben der Verknüpfungsfunktion der beiden Quartiere des Grasbrooks wird die Moldauhafenbrücke auch </w:t>
      </w:r>
      <w:r w:rsidR="002E3BEF">
        <w:rPr>
          <w:color w:val="auto"/>
          <w:sz w:val="22"/>
          <w:szCs w:val="22"/>
        </w:rPr>
        <w:t xml:space="preserve">eine </w:t>
      </w:r>
      <w:r w:rsidR="00695C64" w:rsidRPr="000B7E0D">
        <w:rPr>
          <w:color w:val="auto"/>
          <w:sz w:val="22"/>
          <w:szCs w:val="22"/>
        </w:rPr>
        <w:t xml:space="preserve">wichtige Funktion </w:t>
      </w:r>
      <w:r w:rsidR="00695C64">
        <w:rPr>
          <w:color w:val="auto"/>
          <w:sz w:val="22"/>
          <w:szCs w:val="22"/>
        </w:rPr>
        <w:t>für d</w:t>
      </w:r>
      <w:r w:rsidR="00120790">
        <w:rPr>
          <w:color w:val="auto"/>
          <w:sz w:val="22"/>
          <w:szCs w:val="22"/>
        </w:rPr>
        <w:t xml:space="preserve">as </w:t>
      </w:r>
      <w:r w:rsidR="00695C64">
        <w:rPr>
          <w:color w:val="auto"/>
          <w:sz w:val="22"/>
          <w:szCs w:val="22"/>
        </w:rPr>
        <w:t>Hochwasserschutz</w:t>
      </w:r>
      <w:r w:rsidR="00120790">
        <w:rPr>
          <w:color w:val="auto"/>
          <w:sz w:val="22"/>
          <w:szCs w:val="22"/>
        </w:rPr>
        <w:t xml:space="preserve">konzept </w:t>
      </w:r>
      <w:r w:rsidR="00695C64">
        <w:rPr>
          <w:color w:val="auto"/>
          <w:sz w:val="22"/>
          <w:szCs w:val="22"/>
        </w:rPr>
        <w:t xml:space="preserve">des neuen Stadtteils </w:t>
      </w:r>
      <w:r w:rsidR="00695C64" w:rsidRPr="000B7E0D">
        <w:rPr>
          <w:color w:val="auto"/>
          <w:sz w:val="22"/>
          <w:szCs w:val="22"/>
        </w:rPr>
        <w:t>übernehmen: Die Brücke ermöglicht eine hochwassergeschützte Anbindung an beide externe Erschließungen</w:t>
      </w:r>
      <w:r w:rsidR="00A90CA2">
        <w:rPr>
          <w:color w:val="auto"/>
          <w:sz w:val="22"/>
          <w:szCs w:val="22"/>
        </w:rPr>
        <w:t xml:space="preserve">, </w:t>
      </w:r>
      <w:r w:rsidR="007C74B0">
        <w:rPr>
          <w:color w:val="auto"/>
          <w:sz w:val="22"/>
          <w:szCs w:val="22"/>
        </w:rPr>
        <w:t xml:space="preserve">die </w:t>
      </w:r>
      <w:r w:rsidR="00695C64" w:rsidRPr="000B7E0D">
        <w:rPr>
          <w:color w:val="auto"/>
          <w:sz w:val="22"/>
          <w:szCs w:val="22"/>
        </w:rPr>
        <w:t xml:space="preserve">Sachsenbrücke im Südosten und </w:t>
      </w:r>
      <w:r w:rsidR="00B53733">
        <w:rPr>
          <w:color w:val="auto"/>
          <w:sz w:val="22"/>
          <w:szCs w:val="22"/>
        </w:rPr>
        <w:t xml:space="preserve">den </w:t>
      </w:r>
      <w:r w:rsidR="00695C64" w:rsidRPr="000B7E0D">
        <w:rPr>
          <w:color w:val="auto"/>
          <w:sz w:val="22"/>
          <w:szCs w:val="22"/>
        </w:rPr>
        <w:t>Stadtteileingang im Nordosten</w:t>
      </w:r>
      <w:r w:rsidR="00A90CA2">
        <w:rPr>
          <w:color w:val="auto"/>
          <w:sz w:val="22"/>
          <w:szCs w:val="22"/>
        </w:rPr>
        <w:t xml:space="preserve">, </w:t>
      </w:r>
      <w:r w:rsidR="007C74B0">
        <w:rPr>
          <w:color w:val="auto"/>
          <w:sz w:val="22"/>
          <w:szCs w:val="22"/>
        </w:rPr>
        <w:t>i</w:t>
      </w:r>
      <w:r w:rsidR="00695C64" w:rsidRPr="000B7E0D">
        <w:rPr>
          <w:color w:val="auto"/>
          <w:sz w:val="22"/>
          <w:szCs w:val="22"/>
        </w:rPr>
        <w:t>n Form einer geschlossenen „Ringstraße“ über den Grasbrook Boulevard und den Hafen Boulevard</w:t>
      </w:r>
      <w:r w:rsidR="000604EB">
        <w:rPr>
          <w:color w:val="auto"/>
          <w:sz w:val="22"/>
          <w:szCs w:val="22"/>
        </w:rPr>
        <w:t>.</w:t>
      </w:r>
    </w:p>
    <w:p w14:paraId="6E43EA00" w14:textId="38EC1C10" w:rsidR="00CF3959" w:rsidRPr="000E1FF4" w:rsidRDefault="00CF3959" w:rsidP="004E1540">
      <w:pPr>
        <w:pStyle w:val="StandardWeb"/>
        <w:spacing w:line="280" w:lineRule="exact"/>
        <w:jc w:val="both"/>
      </w:pPr>
      <w:r w:rsidRPr="00631D97">
        <w:rPr>
          <w:b/>
          <w:bCs/>
          <w:lang w:eastAsia="en-US"/>
          <w14:ligatures w14:val="standardContextual"/>
        </w:rPr>
        <w:t>Pro</w:t>
      </w:r>
      <w:r w:rsidRPr="001518AB">
        <w:rPr>
          <w:b/>
          <w:bCs/>
        </w:rPr>
        <w:t xml:space="preserve">f. Dipl.-Ing. </w:t>
      </w:r>
      <w:r w:rsidRPr="00631D97">
        <w:rPr>
          <w:b/>
          <w:bCs/>
        </w:rPr>
        <w:t xml:space="preserve">Dirk Krolikowski, Director, DKFS </w:t>
      </w:r>
      <w:r w:rsidR="00C35D6E">
        <w:rPr>
          <w:b/>
          <w:bCs/>
        </w:rPr>
        <w:t>A</w:t>
      </w:r>
      <w:r w:rsidRPr="00631D97">
        <w:rPr>
          <w:b/>
          <w:bCs/>
        </w:rPr>
        <w:t xml:space="preserve">rchitects: </w:t>
      </w:r>
      <w:r w:rsidRPr="00631D97">
        <w:t>„Die neue Moldauhafenbrücke ist ein wichtiger städtebaulicher Baustein zur Quartiersverbindung in Grasbrook. Im historisch tschechischen Moldauhafen soll sie zugleich ein modernes Bauwerk mit hohem Anspruch an Gestaltung und Referenz an die vergangene Industrielandschaft mit unverwechselbarem Charakter sein. Die neue Brücke ist ein nachhaltiges Bauwerk</w:t>
      </w:r>
      <w:r w:rsidR="003A1406">
        <w:t xml:space="preserve">, </w:t>
      </w:r>
      <w:r w:rsidRPr="00631D97">
        <w:t>das seine markante Form aus einfachen konstruktiven Prinzipien entwickelt. Das direkte Verhältnis zwischen robusten Prinzipien und markanter Form, effizienter Materialverteilung und unverwechselbarer Eleganz verleiht dem Bauwerk dabei eine hanseatische Anmutung.“</w:t>
      </w:r>
    </w:p>
    <w:p w14:paraId="2B711495" w14:textId="7299D59B" w:rsidR="0021517E" w:rsidRPr="004E1540" w:rsidRDefault="0021517E" w:rsidP="004E1540">
      <w:pPr>
        <w:pStyle w:val="StandardWeb"/>
        <w:spacing w:line="280" w:lineRule="exact"/>
        <w:jc w:val="both"/>
        <w:rPr>
          <w:b/>
          <w:bCs/>
        </w:rPr>
      </w:pPr>
      <w:r w:rsidRPr="004E1540">
        <w:rPr>
          <w:b/>
          <w:bCs/>
          <w:lang w:eastAsia="en-US"/>
          <w14:ligatures w14:val="standardContextual"/>
        </w:rPr>
        <w:lastRenderedPageBreak/>
        <w:t>Dipl.-Ing. Frank Ehrlicher, Abteilungsleitung Ingenieurbau Straße, Schüßler-Plan Ingenieurgesellschaft mbH:</w:t>
      </w:r>
      <w:r w:rsidR="00C911CC">
        <w:rPr>
          <w:b/>
          <w:bCs/>
          <w:lang w:eastAsia="en-US"/>
          <w14:ligatures w14:val="standardContextual"/>
        </w:rPr>
        <w:t xml:space="preserve"> </w:t>
      </w:r>
      <w:r w:rsidRPr="004E1540">
        <w:rPr>
          <w:lang w:eastAsia="en-US"/>
          <w14:ligatures w14:val="standardContextual"/>
        </w:rPr>
        <w:t>„Das Tragwerk folgt konsequent dem Entwurfskonzept zur Ausformung eines funktionalen, wirtschaftlichen Brückentragwerks. Dies erfolgt durch Ausbildung eines symmetrischen Dreifeldträgers in Gestalt einer Deckbrücke. Mit der festen Verbindung zwischen dem Überbau und den Pfeilern entsteht im Mittelfeld ein klassisches Rahmentragwerk, dessen Beanspruchung durch die veränderliche Höhe der Stahlträger aufgenommen und leicht nachgezeichnet wird. Dieses Entwurfsprinzip wird durch die Abstufung der Trägerhöhen über den Brückenquerschnitt, die der abgestuften Belastung in Querrichtung entspricht, nochmals betont.</w:t>
      </w:r>
      <w:r w:rsidR="00C911CC">
        <w:rPr>
          <w:lang w:eastAsia="en-US"/>
          <w14:ligatures w14:val="standardContextual"/>
        </w:rPr>
        <w:t xml:space="preserve"> </w:t>
      </w:r>
      <w:r w:rsidRPr="004E1540">
        <w:rPr>
          <w:lang w:eastAsia="en-US"/>
          <w14:ligatures w14:val="standardContextual"/>
        </w:rPr>
        <w:t>Über das eigentliche Tragwerk und dessen gestalterischer Ausformung hinaus ermöglicht die effiziente Kombination der verwendeten Materialien Stahl und Beton die Ausbildung einer dauerhaften, material- und ressourcensparenden Brücke.“</w:t>
      </w:r>
    </w:p>
    <w:p w14:paraId="4603A8EF" w14:textId="51F0461F" w:rsidR="0036061E" w:rsidRPr="0058475C" w:rsidRDefault="005E6B55" w:rsidP="004E1540">
      <w:pPr>
        <w:pStyle w:val="Default"/>
        <w:spacing w:line="280" w:lineRule="exact"/>
        <w:jc w:val="both"/>
        <w:rPr>
          <w:b/>
          <w:bCs/>
        </w:rPr>
      </w:pPr>
      <w:bookmarkStart w:id="0" w:name="m_-5858299413987501858__Hlk119952817"/>
      <w:bookmarkStart w:id="1" w:name="m_-5858299413987501858__Hlk119953127"/>
      <w:bookmarkEnd w:id="0"/>
      <w:bookmarkEnd w:id="1"/>
      <w:r w:rsidRPr="0058475C">
        <w:rPr>
          <w:b/>
          <w:bCs/>
        </w:rPr>
        <w:t xml:space="preserve">Der neue Stadtteil Grasbrook mit </w:t>
      </w:r>
      <w:r w:rsidR="0058475C" w:rsidRPr="0058475C">
        <w:rPr>
          <w:b/>
          <w:bCs/>
        </w:rPr>
        <w:t xml:space="preserve">den beiden Quartieren: </w:t>
      </w:r>
      <w:r w:rsidRPr="0058475C">
        <w:rPr>
          <w:b/>
          <w:bCs/>
        </w:rPr>
        <w:t xml:space="preserve">Moldauhafenquartier </w:t>
      </w:r>
      <w:r w:rsidR="00175177" w:rsidRPr="0058475C">
        <w:rPr>
          <w:b/>
          <w:bCs/>
        </w:rPr>
        <w:t>und Hafentorquartier</w:t>
      </w:r>
    </w:p>
    <w:p w14:paraId="5DFBAE3F" w14:textId="77777777" w:rsidR="002E20DB" w:rsidRPr="0091121D" w:rsidRDefault="002E20DB" w:rsidP="004E1540">
      <w:pPr>
        <w:pStyle w:val="Default"/>
        <w:spacing w:line="280" w:lineRule="exact"/>
        <w:jc w:val="both"/>
        <w:rPr>
          <w:color w:val="auto"/>
          <w:sz w:val="22"/>
          <w:szCs w:val="22"/>
        </w:rPr>
      </w:pPr>
    </w:p>
    <w:p w14:paraId="3173E186" w14:textId="45EA2B1E" w:rsidR="002E20DB" w:rsidRDefault="004D64EA" w:rsidP="004E1540">
      <w:pPr>
        <w:pStyle w:val="Default"/>
        <w:spacing w:line="280" w:lineRule="exact"/>
        <w:jc w:val="both"/>
        <w:rPr>
          <w:color w:val="auto"/>
          <w:sz w:val="22"/>
          <w:szCs w:val="22"/>
        </w:rPr>
      </w:pPr>
      <w:r>
        <w:rPr>
          <w:color w:val="auto"/>
          <w:sz w:val="22"/>
          <w:szCs w:val="22"/>
        </w:rPr>
        <w:t xml:space="preserve">Mitten in Hamburg entsteht der </w:t>
      </w:r>
      <w:r w:rsidR="00891B49">
        <w:rPr>
          <w:color w:val="auto"/>
          <w:sz w:val="22"/>
          <w:szCs w:val="22"/>
        </w:rPr>
        <w:t xml:space="preserve">Grasbrook </w:t>
      </w:r>
      <w:r>
        <w:rPr>
          <w:color w:val="auto"/>
          <w:sz w:val="22"/>
          <w:szCs w:val="22"/>
        </w:rPr>
        <w:t xml:space="preserve">als </w:t>
      </w:r>
      <w:r w:rsidR="00684113" w:rsidRPr="0091121D">
        <w:rPr>
          <w:color w:val="auto"/>
          <w:sz w:val="22"/>
          <w:szCs w:val="22"/>
        </w:rPr>
        <w:t>neuer grüner Stadtteil am Wasser</w:t>
      </w:r>
      <w:r>
        <w:rPr>
          <w:color w:val="auto"/>
          <w:sz w:val="22"/>
          <w:szCs w:val="22"/>
        </w:rPr>
        <w:t xml:space="preserve">. </w:t>
      </w:r>
      <w:r w:rsidR="00684113" w:rsidRPr="0091121D">
        <w:rPr>
          <w:color w:val="auto"/>
          <w:sz w:val="22"/>
          <w:szCs w:val="22"/>
        </w:rPr>
        <w:t xml:space="preserve">Er schafft Wohnraum </w:t>
      </w:r>
      <w:r w:rsidR="00F757CC">
        <w:rPr>
          <w:color w:val="auto"/>
          <w:sz w:val="22"/>
          <w:szCs w:val="22"/>
        </w:rPr>
        <w:t xml:space="preserve"> </w:t>
      </w:r>
      <w:r w:rsidR="00684113" w:rsidRPr="0091121D">
        <w:rPr>
          <w:color w:val="auto"/>
          <w:sz w:val="22"/>
          <w:szCs w:val="22"/>
        </w:rPr>
        <w:t xml:space="preserve">für </w:t>
      </w:r>
      <w:r w:rsidR="008B6D4A">
        <w:rPr>
          <w:color w:val="auto"/>
          <w:sz w:val="22"/>
          <w:szCs w:val="22"/>
        </w:rPr>
        <w:t xml:space="preserve">etwa </w:t>
      </w:r>
      <w:r w:rsidR="00684113" w:rsidRPr="0091121D">
        <w:rPr>
          <w:color w:val="auto"/>
          <w:sz w:val="22"/>
          <w:szCs w:val="22"/>
        </w:rPr>
        <w:t xml:space="preserve">6.000 Menschen </w:t>
      </w:r>
      <w:r w:rsidR="002668AA">
        <w:rPr>
          <w:color w:val="auto"/>
          <w:sz w:val="22"/>
          <w:szCs w:val="22"/>
        </w:rPr>
        <w:t xml:space="preserve">sowie </w:t>
      </w:r>
      <w:r w:rsidR="008B6D4A">
        <w:rPr>
          <w:color w:val="auto"/>
          <w:sz w:val="22"/>
          <w:szCs w:val="22"/>
        </w:rPr>
        <w:t xml:space="preserve">circa </w:t>
      </w:r>
      <w:r w:rsidR="00684113" w:rsidRPr="0091121D">
        <w:rPr>
          <w:color w:val="auto"/>
          <w:sz w:val="22"/>
          <w:szCs w:val="22"/>
        </w:rPr>
        <w:t xml:space="preserve">16.000 Arbeitsplätze. Gegenüber der Innenstadt und </w:t>
      </w:r>
      <w:r w:rsidR="00037674">
        <w:rPr>
          <w:color w:val="auto"/>
          <w:sz w:val="22"/>
          <w:szCs w:val="22"/>
        </w:rPr>
        <w:t xml:space="preserve">direkt </w:t>
      </w:r>
      <w:r w:rsidR="00684113" w:rsidRPr="0091121D">
        <w:rPr>
          <w:color w:val="auto"/>
          <w:sz w:val="22"/>
          <w:szCs w:val="22"/>
        </w:rPr>
        <w:t xml:space="preserve">neben dem Hafen bietet der Grasbrook die einmalige Chance, ein Stück Zukunft zu bauen und dabei den großen Herausforderungen unserer Zeit zu begegnen – vom Klima- und Ressourcenschutz über den sozialen Zusammenhalt bis hin zu neuen Arbeitswelten. </w:t>
      </w:r>
    </w:p>
    <w:p w14:paraId="19952CBE" w14:textId="77777777" w:rsidR="00825A67" w:rsidRDefault="00825A67" w:rsidP="004E1540">
      <w:pPr>
        <w:pStyle w:val="Default"/>
        <w:spacing w:line="280" w:lineRule="exact"/>
        <w:jc w:val="both"/>
        <w:rPr>
          <w:color w:val="auto"/>
          <w:sz w:val="22"/>
          <w:szCs w:val="22"/>
        </w:rPr>
      </w:pPr>
    </w:p>
    <w:p w14:paraId="0C55211A" w14:textId="3C9F7251" w:rsidR="00C3735E" w:rsidRDefault="00D96ED3" w:rsidP="004E1540">
      <w:pPr>
        <w:pStyle w:val="Default"/>
        <w:spacing w:line="280" w:lineRule="exact"/>
        <w:jc w:val="both"/>
        <w:rPr>
          <w:sz w:val="22"/>
          <w:szCs w:val="22"/>
        </w:rPr>
      </w:pPr>
      <w:r>
        <w:rPr>
          <w:sz w:val="22"/>
          <w:szCs w:val="22"/>
        </w:rPr>
        <w:t xml:space="preserve">Das </w:t>
      </w:r>
      <w:r w:rsidR="0019564C" w:rsidRPr="0019564C">
        <w:rPr>
          <w:sz w:val="22"/>
          <w:szCs w:val="22"/>
        </w:rPr>
        <w:t xml:space="preserve">Moldauhafenquartier </w:t>
      </w:r>
      <w:r>
        <w:rPr>
          <w:sz w:val="22"/>
          <w:szCs w:val="22"/>
        </w:rPr>
        <w:t xml:space="preserve">liegt </w:t>
      </w:r>
      <w:r w:rsidR="00872D53">
        <w:rPr>
          <w:sz w:val="22"/>
          <w:szCs w:val="22"/>
        </w:rPr>
        <w:t xml:space="preserve">auf einer Halbinsel </w:t>
      </w:r>
      <w:r w:rsidR="0019564C" w:rsidRPr="0019564C">
        <w:rPr>
          <w:sz w:val="22"/>
          <w:szCs w:val="22"/>
        </w:rPr>
        <w:t>zwischen Elbe und Moldauhafen</w:t>
      </w:r>
      <w:r w:rsidR="00872D53">
        <w:rPr>
          <w:sz w:val="22"/>
          <w:szCs w:val="22"/>
        </w:rPr>
        <w:t>.</w:t>
      </w:r>
      <w:r w:rsidR="0019564C" w:rsidRPr="0019564C">
        <w:rPr>
          <w:sz w:val="22"/>
          <w:szCs w:val="22"/>
        </w:rPr>
        <w:t xml:space="preserve"> In direkter Nachbarschaft zur Veddel bildet es das „Wohnquartier“ im neuen Stadtteil</w:t>
      </w:r>
      <w:r w:rsidR="006637E5">
        <w:rPr>
          <w:sz w:val="22"/>
          <w:szCs w:val="22"/>
        </w:rPr>
        <w:t>. M</w:t>
      </w:r>
      <w:r w:rsidR="00EB729C">
        <w:rPr>
          <w:sz w:val="22"/>
          <w:szCs w:val="22"/>
        </w:rPr>
        <w:t>it L</w:t>
      </w:r>
      <w:r w:rsidR="00EB729C" w:rsidRPr="00EB729C">
        <w:rPr>
          <w:sz w:val="22"/>
          <w:szCs w:val="22"/>
        </w:rPr>
        <w:t xml:space="preserve">äden, </w:t>
      </w:r>
      <w:r w:rsidR="00EB729C">
        <w:rPr>
          <w:sz w:val="22"/>
          <w:szCs w:val="22"/>
        </w:rPr>
        <w:t>Cafés</w:t>
      </w:r>
      <w:r w:rsidR="00870F75">
        <w:rPr>
          <w:sz w:val="22"/>
          <w:szCs w:val="22"/>
        </w:rPr>
        <w:t>,</w:t>
      </w:r>
      <w:r w:rsidR="00EB729C">
        <w:rPr>
          <w:sz w:val="22"/>
          <w:szCs w:val="22"/>
        </w:rPr>
        <w:t xml:space="preserve"> </w:t>
      </w:r>
      <w:r w:rsidR="00EB729C" w:rsidRPr="00EB729C">
        <w:rPr>
          <w:sz w:val="22"/>
          <w:szCs w:val="22"/>
        </w:rPr>
        <w:t>Dienstleistungen, Kultureinrichtungen, sozialer Infrastruktur</w:t>
      </w:r>
      <w:r w:rsidR="00AB7565">
        <w:rPr>
          <w:sz w:val="22"/>
          <w:szCs w:val="22"/>
        </w:rPr>
        <w:t xml:space="preserve"> </w:t>
      </w:r>
      <w:r w:rsidR="008B6D4A">
        <w:rPr>
          <w:sz w:val="22"/>
          <w:szCs w:val="22"/>
        </w:rPr>
        <w:t xml:space="preserve">sowie </w:t>
      </w:r>
      <w:r w:rsidR="00AB7565">
        <w:rPr>
          <w:sz w:val="22"/>
          <w:szCs w:val="22"/>
        </w:rPr>
        <w:t>S</w:t>
      </w:r>
      <w:r w:rsidR="00EB729C" w:rsidRPr="00EB729C">
        <w:rPr>
          <w:sz w:val="22"/>
          <w:szCs w:val="22"/>
        </w:rPr>
        <w:t xml:space="preserve">portangeboten </w:t>
      </w:r>
      <w:r w:rsidR="00060868">
        <w:rPr>
          <w:sz w:val="22"/>
          <w:szCs w:val="22"/>
        </w:rPr>
        <w:t xml:space="preserve">wird </w:t>
      </w:r>
      <w:r w:rsidR="006637E5">
        <w:rPr>
          <w:sz w:val="22"/>
          <w:szCs w:val="22"/>
        </w:rPr>
        <w:t xml:space="preserve">es </w:t>
      </w:r>
      <w:r w:rsidR="00EB729C">
        <w:rPr>
          <w:sz w:val="22"/>
          <w:szCs w:val="22"/>
        </w:rPr>
        <w:t xml:space="preserve">einen </w:t>
      </w:r>
      <w:r w:rsidR="0019564C" w:rsidRPr="0019564C">
        <w:rPr>
          <w:sz w:val="22"/>
          <w:szCs w:val="22"/>
        </w:rPr>
        <w:t>lebendigen und urbanen Charakter</w:t>
      </w:r>
      <w:r w:rsidR="00060868">
        <w:rPr>
          <w:sz w:val="22"/>
          <w:szCs w:val="22"/>
        </w:rPr>
        <w:t xml:space="preserve"> erhalten</w:t>
      </w:r>
      <w:r w:rsidR="00EB729C">
        <w:rPr>
          <w:sz w:val="22"/>
          <w:szCs w:val="22"/>
        </w:rPr>
        <w:t xml:space="preserve">. Gleichzeitig ist das Quartier </w:t>
      </w:r>
      <w:r w:rsidR="0019564C" w:rsidRPr="0019564C">
        <w:rPr>
          <w:sz w:val="22"/>
          <w:szCs w:val="22"/>
        </w:rPr>
        <w:t>von abwechslungsreichen großen Grünflächen, Plätzen und Wasserlagen geprägt.</w:t>
      </w:r>
      <w:r w:rsidR="00891B49" w:rsidRPr="004E1540">
        <w:rPr>
          <w:sz w:val="22"/>
          <w:szCs w:val="22"/>
        </w:rPr>
        <w:t xml:space="preserve"> </w:t>
      </w:r>
      <w:r w:rsidR="00060868" w:rsidRPr="004E1540">
        <w:rPr>
          <w:sz w:val="22"/>
          <w:szCs w:val="22"/>
        </w:rPr>
        <w:t xml:space="preserve">Kurz vor </w:t>
      </w:r>
      <w:r w:rsidR="00060868">
        <w:rPr>
          <w:sz w:val="22"/>
          <w:szCs w:val="22"/>
        </w:rPr>
        <w:t>d</w:t>
      </w:r>
      <w:r w:rsidR="00891B49" w:rsidRPr="00891B49">
        <w:rPr>
          <w:sz w:val="22"/>
          <w:szCs w:val="22"/>
        </w:rPr>
        <w:t xml:space="preserve">er prominenten Landspitze des „Veddelhöfts“ ganz im Westen des Moldauhafenquartiers wird das Deutsche Hafenmuseum mit der Viermastbark „Peking“ liegen. </w:t>
      </w:r>
      <w:r w:rsidR="00060868">
        <w:rPr>
          <w:sz w:val="22"/>
          <w:szCs w:val="22"/>
        </w:rPr>
        <w:t xml:space="preserve">Im Bereich der Museumsbastion schafft die </w:t>
      </w:r>
      <w:r w:rsidR="00D87C70" w:rsidRPr="00891B49">
        <w:rPr>
          <w:sz w:val="22"/>
          <w:szCs w:val="22"/>
        </w:rPr>
        <w:t xml:space="preserve">neue Moldauhafenbrücke die Verbindung zum </w:t>
      </w:r>
      <w:r w:rsidR="00F71426">
        <w:rPr>
          <w:sz w:val="22"/>
          <w:szCs w:val="22"/>
        </w:rPr>
        <w:t xml:space="preserve">südlich gelegenen </w:t>
      </w:r>
      <w:r w:rsidR="00D87C70" w:rsidRPr="00891B49">
        <w:rPr>
          <w:sz w:val="22"/>
          <w:szCs w:val="22"/>
        </w:rPr>
        <w:t>Hafentorquartier.</w:t>
      </w:r>
    </w:p>
    <w:p w14:paraId="0D1DFA5E" w14:textId="77777777" w:rsidR="00C3735E" w:rsidRDefault="00C3735E" w:rsidP="004E1540">
      <w:pPr>
        <w:pStyle w:val="Default"/>
        <w:spacing w:line="280" w:lineRule="exact"/>
        <w:jc w:val="both"/>
        <w:rPr>
          <w:sz w:val="22"/>
          <w:szCs w:val="22"/>
        </w:rPr>
      </w:pPr>
    </w:p>
    <w:p w14:paraId="40846EC1" w14:textId="0813C0B5" w:rsidR="002E20DB" w:rsidRDefault="004B11E9" w:rsidP="004E1540">
      <w:pPr>
        <w:pStyle w:val="Default"/>
        <w:spacing w:line="280" w:lineRule="exact"/>
        <w:jc w:val="both"/>
        <w:rPr>
          <w:sz w:val="22"/>
          <w:szCs w:val="22"/>
        </w:rPr>
      </w:pPr>
      <w:r w:rsidRPr="004B11E9">
        <w:rPr>
          <w:sz w:val="22"/>
          <w:szCs w:val="22"/>
        </w:rPr>
        <w:t xml:space="preserve">In zentraler Lage entsteht </w:t>
      </w:r>
      <w:r w:rsidR="00F71426">
        <w:rPr>
          <w:sz w:val="22"/>
          <w:szCs w:val="22"/>
        </w:rPr>
        <w:t xml:space="preserve">im Hafentorquartier </w:t>
      </w:r>
      <w:r w:rsidRPr="004B11E9">
        <w:rPr>
          <w:sz w:val="22"/>
          <w:szCs w:val="22"/>
        </w:rPr>
        <w:t>unmittelbar neben dem weiterhin für den klassischen Umschlagbetrieb genutzten Terminal O’Swaldkai ein zukunftsfähiger Gewerbestandort an der Schnittstelle von Stadt und Hafen, exzellent vernetzt, durchgrünt und mit vielfältigen Gebäudetypologien für Forschung und Entwicklung, digitale Unternehmen, Dienstleistungen und urbane Produktion</w:t>
      </w:r>
      <w:r w:rsidR="00344C85">
        <w:rPr>
          <w:sz w:val="22"/>
          <w:szCs w:val="22"/>
        </w:rPr>
        <w:t>. D</w:t>
      </w:r>
      <w:r w:rsidRPr="004B11E9">
        <w:rPr>
          <w:sz w:val="22"/>
          <w:szCs w:val="22"/>
        </w:rPr>
        <w:t xml:space="preserve">ie meisten der angestrebten 16.000 Arbeitsplätze auf dem Grasbrook </w:t>
      </w:r>
      <w:r w:rsidR="00AD6124">
        <w:rPr>
          <w:sz w:val="22"/>
          <w:szCs w:val="22"/>
        </w:rPr>
        <w:t xml:space="preserve">werden im Hafentorquartier </w:t>
      </w:r>
      <w:r w:rsidRPr="004B11E9">
        <w:rPr>
          <w:sz w:val="22"/>
          <w:szCs w:val="22"/>
        </w:rPr>
        <w:t>entstehen.</w:t>
      </w:r>
    </w:p>
    <w:p w14:paraId="6B9AC9C2" w14:textId="77777777" w:rsidR="002E20DB" w:rsidRPr="000B7E0D" w:rsidRDefault="002E20DB" w:rsidP="004E1540">
      <w:pPr>
        <w:pStyle w:val="Default"/>
        <w:spacing w:line="280" w:lineRule="exact"/>
        <w:jc w:val="both"/>
        <w:rPr>
          <w:sz w:val="22"/>
          <w:szCs w:val="22"/>
        </w:rPr>
      </w:pPr>
    </w:p>
    <w:p w14:paraId="4621B71D" w14:textId="77777777" w:rsidR="00C46611" w:rsidRDefault="00C46611" w:rsidP="00C911CC">
      <w:pPr>
        <w:pStyle w:val="Default"/>
        <w:spacing w:line="280" w:lineRule="exact"/>
        <w:jc w:val="both"/>
        <w:rPr>
          <w:b/>
          <w:bCs/>
          <w:sz w:val="22"/>
          <w:szCs w:val="22"/>
        </w:rPr>
      </w:pPr>
    </w:p>
    <w:p w14:paraId="4B82D473" w14:textId="5CEA8D72" w:rsidR="000C4B36" w:rsidRDefault="0036061E" w:rsidP="00C911CC">
      <w:pPr>
        <w:pStyle w:val="Default"/>
        <w:spacing w:line="280" w:lineRule="exact"/>
        <w:jc w:val="both"/>
        <w:rPr>
          <w:b/>
          <w:bCs/>
          <w:sz w:val="22"/>
          <w:szCs w:val="22"/>
        </w:rPr>
      </w:pPr>
      <w:r w:rsidRPr="000B7E0D">
        <w:rPr>
          <w:b/>
          <w:bCs/>
          <w:sz w:val="22"/>
          <w:szCs w:val="22"/>
        </w:rPr>
        <w:t xml:space="preserve">Pressebilder zum Download: </w:t>
      </w:r>
    </w:p>
    <w:p w14:paraId="25F954E0" w14:textId="67648EF4" w:rsidR="00E5082C" w:rsidRDefault="00E5082C" w:rsidP="00C911CC">
      <w:pPr>
        <w:pStyle w:val="Default"/>
        <w:spacing w:line="280" w:lineRule="exact"/>
        <w:jc w:val="both"/>
        <w:rPr>
          <w:b/>
          <w:bCs/>
          <w:sz w:val="22"/>
          <w:szCs w:val="22"/>
        </w:rPr>
      </w:pPr>
      <w:hyperlink r:id="rId12" w:history="1">
        <w:r w:rsidRPr="00E5082C">
          <w:rPr>
            <w:rFonts w:asciiTheme="minorHAnsi" w:hAnsiTheme="minorHAnsi" w:cstheme="minorBidi"/>
            <w:color w:val="0000FF"/>
            <w:kern w:val="2"/>
            <w:sz w:val="22"/>
            <w:szCs w:val="22"/>
            <w:u w:val="single"/>
          </w:rPr>
          <w:t>Presse – Grasbrook Hamburg</w:t>
        </w:r>
      </w:hyperlink>
    </w:p>
    <w:p w14:paraId="56C6E26E" w14:textId="77777777" w:rsidR="00E5082C" w:rsidRPr="000B7E0D" w:rsidRDefault="00E5082C" w:rsidP="004E1540">
      <w:pPr>
        <w:pStyle w:val="Default"/>
        <w:spacing w:line="280" w:lineRule="exact"/>
        <w:jc w:val="both"/>
        <w:rPr>
          <w:b/>
          <w:bCs/>
          <w:sz w:val="22"/>
          <w:szCs w:val="22"/>
        </w:rPr>
      </w:pPr>
    </w:p>
    <w:p w14:paraId="26359749" w14:textId="03238111" w:rsidR="00EA46F4" w:rsidRDefault="00EA46F4" w:rsidP="00EA46F4">
      <w:pPr>
        <w:pStyle w:val="Default"/>
        <w:spacing w:line="280" w:lineRule="exact"/>
        <w:jc w:val="both"/>
        <w:rPr>
          <w:b/>
          <w:bCs/>
          <w:sz w:val="22"/>
          <w:szCs w:val="22"/>
        </w:rPr>
      </w:pPr>
      <w:r>
        <w:rPr>
          <w:b/>
          <w:bCs/>
          <w:sz w:val="22"/>
          <w:szCs w:val="22"/>
        </w:rPr>
        <w:t>Digitale Ausstellung aller eingereichter Entwürfe ab 26. September auf der Grasbrook Website:</w:t>
      </w:r>
    </w:p>
    <w:p w14:paraId="585A7F46" w14:textId="3B300F11" w:rsidR="0036061E" w:rsidRDefault="0072198A" w:rsidP="00C911CC">
      <w:pPr>
        <w:pStyle w:val="Default"/>
        <w:spacing w:line="280" w:lineRule="exact"/>
        <w:jc w:val="both"/>
        <w:rPr>
          <w:b/>
          <w:bCs/>
          <w:sz w:val="22"/>
          <w:szCs w:val="22"/>
        </w:rPr>
      </w:pPr>
      <w:hyperlink r:id="rId13" w:history="1">
        <w:r w:rsidRPr="002A345B">
          <w:rPr>
            <w:rStyle w:val="Hyperlink"/>
            <w:b/>
            <w:bCs/>
            <w:sz w:val="22"/>
            <w:szCs w:val="22"/>
          </w:rPr>
          <w:t>www.grasbrook.de</w:t>
        </w:r>
      </w:hyperlink>
    </w:p>
    <w:p w14:paraId="268E38EE" w14:textId="77777777" w:rsidR="00C46611" w:rsidRPr="000B7E0D" w:rsidRDefault="00C46611" w:rsidP="004E1540">
      <w:pPr>
        <w:pStyle w:val="Default"/>
        <w:spacing w:line="280" w:lineRule="exact"/>
        <w:jc w:val="both"/>
        <w:rPr>
          <w:sz w:val="22"/>
          <w:szCs w:val="22"/>
        </w:rPr>
      </w:pPr>
    </w:p>
    <w:p w14:paraId="2168CC5F" w14:textId="77777777" w:rsidR="00721C34" w:rsidRPr="000B7E0D" w:rsidRDefault="00721C34" w:rsidP="004E1540">
      <w:pPr>
        <w:pStyle w:val="Default"/>
        <w:spacing w:line="280" w:lineRule="exact"/>
        <w:jc w:val="both"/>
        <w:rPr>
          <w:b/>
          <w:bCs/>
          <w:sz w:val="22"/>
          <w:szCs w:val="22"/>
        </w:rPr>
      </w:pPr>
    </w:p>
    <w:p w14:paraId="53B85668" w14:textId="4D11345E" w:rsidR="0036061E" w:rsidRPr="000B7E0D" w:rsidRDefault="00AD6124" w:rsidP="004E1540">
      <w:pPr>
        <w:pStyle w:val="Default"/>
        <w:spacing w:line="280" w:lineRule="exact"/>
        <w:jc w:val="both"/>
        <w:rPr>
          <w:sz w:val="22"/>
          <w:szCs w:val="22"/>
        </w:rPr>
      </w:pPr>
      <w:r>
        <w:rPr>
          <w:b/>
          <w:bCs/>
          <w:sz w:val="22"/>
          <w:szCs w:val="22"/>
        </w:rPr>
        <w:t>Medienkontakt:</w:t>
      </w:r>
    </w:p>
    <w:p w14:paraId="297D2653" w14:textId="38683DCB" w:rsidR="0036061E" w:rsidRPr="000B7E0D" w:rsidRDefault="000C4B36" w:rsidP="004E1540">
      <w:pPr>
        <w:pStyle w:val="Default"/>
        <w:spacing w:line="280" w:lineRule="exact"/>
        <w:jc w:val="both"/>
        <w:rPr>
          <w:sz w:val="22"/>
          <w:szCs w:val="22"/>
        </w:rPr>
      </w:pPr>
      <w:r w:rsidRPr="000B7E0D">
        <w:rPr>
          <w:sz w:val="22"/>
          <w:szCs w:val="22"/>
        </w:rPr>
        <w:t>HafenCity Hamburg GmbH</w:t>
      </w:r>
      <w:r w:rsidR="0017668D">
        <w:rPr>
          <w:sz w:val="22"/>
          <w:szCs w:val="22"/>
        </w:rPr>
        <w:t xml:space="preserve">, </w:t>
      </w:r>
      <w:r w:rsidRPr="000B7E0D">
        <w:rPr>
          <w:sz w:val="22"/>
          <w:szCs w:val="22"/>
        </w:rPr>
        <w:t xml:space="preserve">Susanne Bühler, </w:t>
      </w:r>
      <w:r w:rsidR="0036061E" w:rsidRPr="000B7E0D">
        <w:rPr>
          <w:sz w:val="22"/>
          <w:szCs w:val="22"/>
        </w:rPr>
        <w:t xml:space="preserve">Pressesprecherin </w:t>
      </w:r>
    </w:p>
    <w:p w14:paraId="03E5BB57" w14:textId="6CD79AD9" w:rsidR="0036061E" w:rsidRPr="0017668D" w:rsidRDefault="0036061E" w:rsidP="004E1540">
      <w:pPr>
        <w:pStyle w:val="Default"/>
        <w:spacing w:line="280" w:lineRule="exact"/>
        <w:jc w:val="both"/>
        <w:rPr>
          <w:rStyle w:val="Hyperlink"/>
        </w:rPr>
      </w:pPr>
      <w:r w:rsidRPr="000B7E0D">
        <w:rPr>
          <w:sz w:val="22"/>
          <w:szCs w:val="22"/>
        </w:rPr>
        <w:t>Telefon: 040 3747</w:t>
      </w:r>
      <w:r w:rsidR="000C4B36" w:rsidRPr="000B7E0D">
        <w:rPr>
          <w:sz w:val="22"/>
          <w:szCs w:val="22"/>
        </w:rPr>
        <w:t>26-14</w:t>
      </w:r>
      <w:r w:rsidR="0017668D">
        <w:rPr>
          <w:sz w:val="22"/>
          <w:szCs w:val="22"/>
        </w:rPr>
        <w:t xml:space="preserve">; </w:t>
      </w:r>
      <w:r w:rsidRPr="000B7E0D">
        <w:rPr>
          <w:sz w:val="22"/>
          <w:szCs w:val="22"/>
        </w:rPr>
        <w:t>E-Mail:</w:t>
      </w:r>
      <w:r w:rsidR="0017668D">
        <w:rPr>
          <w:sz w:val="22"/>
          <w:szCs w:val="22"/>
        </w:rPr>
        <w:t xml:space="preserve"> </w:t>
      </w:r>
      <w:r w:rsidR="000C4B36" w:rsidRPr="0017668D">
        <w:rPr>
          <w:rStyle w:val="Hyperlink"/>
        </w:rPr>
        <w:t>buehler</w:t>
      </w:r>
      <w:r w:rsidRPr="0017668D">
        <w:rPr>
          <w:rStyle w:val="Hyperlink"/>
        </w:rPr>
        <w:t xml:space="preserve">@hafencity.com </w:t>
      </w:r>
    </w:p>
    <w:p w14:paraId="1B294544" w14:textId="274E31B8" w:rsidR="007240B8" w:rsidRPr="000B7E0D" w:rsidRDefault="000C4B36" w:rsidP="004E1540">
      <w:pPr>
        <w:pStyle w:val="Default"/>
        <w:spacing w:line="280" w:lineRule="exact"/>
        <w:jc w:val="both"/>
        <w:rPr>
          <w:b/>
          <w:bCs/>
          <w:sz w:val="22"/>
          <w:szCs w:val="22"/>
        </w:rPr>
      </w:pPr>
      <w:r w:rsidRPr="00605BED">
        <w:rPr>
          <w:rStyle w:val="Hyperlink"/>
          <w:sz w:val="22"/>
          <w:szCs w:val="22"/>
        </w:rPr>
        <w:t>www.grasbrook.d</w:t>
      </w:r>
      <w:r w:rsidR="0089725B">
        <w:rPr>
          <w:rStyle w:val="Hyperlink"/>
          <w:sz w:val="22"/>
          <w:szCs w:val="22"/>
        </w:rPr>
        <w:t>e</w:t>
      </w:r>
    </w:p>
    <w:sectPr w:rsidR="007240B8" w:rsidRPr="000B7E0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C2B84" w14:textId="77777777" w:rsidR="00E00217" w:rsidRDefault="00E00217" w:rsidP="003137C0">
      <w:pPr>
        <w:spacing w:after="0" w:line="240" w:lineRule="auto"/>
      </w:pPr>
      <w:r>
        <w:separator/>
      </w:r>
    </w:p>
  </w:endnote>
  <w:endnote w:type="continuationSeparator" w:id="0">
    <w:p w14:paraId="74E5FEF8" w14:textId="77777777" w:rsidR="00E00217" w:rsidRDefault="00E00217" w:rsidP="0031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1559" w14:textId="77777777" w:rsidR="00E00217" w:rsidRDefault="00E00217" w:rsidP="003137C0">
      <w:pPr>
        <w:spacing w:after="0" w:line="240" w:lineRule="auto"/>
      </w:pPr>
      <w:r>
        <w:separator/>
      </w:r>
    </w:p>
  </w:footnote>
  <w:footnote w:type="continuationSeparator" w:id="0">
    <w:p w14:paraId="369D3090" w14:textId="77777777" w:rsidR="00E00217" w:rsidRDefault="00E00217" w:rsidP="00313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31F60"/>
    <w:multiLevelType w:val="hybridMultilevel"/>
    <w:tmpl w:val="A356C11A"/>
    <w:lvl w:ilvl="0" w:tplc="A8928CA4">
      <w:start w:val="1"/>
      <w:numFmt w:val="bullet"/>
      <w:lvlText w:val=""/>
      <w:lvlJc w:val="left"/>
      <w:pPr>
        <w:ind w:left="1440" w:hanging="360"/>
      </w:pPr>
      <w:rPr>
        <w:rFonts w:ascii="Symbol" w:hAnsi="Symbol"/>
      </w:rPr>
    </w:lvl>
    <w:lvl w:ilvl="1" w:tplc="E71803EC">
      <w:start w:val="1"/>
      <w:numFmt w:val="bullet"/>
      <w:lvlText w:val=""/>
      <w:lvlJc w:val="left"/>
      <w:pPr>
        <w:ind w:left="1440" w:hanging="360"/>
      </w:pPr>
      <w:rPr>
        <w:rFonts w:ascii="Symbol" w:hAnsi="Symbol"/>
      </w:rPr>
    </w:lvl>
    <w:lvl w:ilvl="2" w:tplc="DF8A5954">
      <w:start w:val="1"/>
      <w:numFmt w:val="bullet"/>
      <w:lvlText w:val=""/>
      <w:lvlJc w:val="left"/>
      <w:pPr>
        <w:ind w:left="1440" w:hanging="360"/>
      </w:pPr>
      <w:rPr>
        <w:rFonts w:ascii="Symbol" w:hAnsi="Symbol"/>
      </w:rPr>
    </w:lvl>
    <w:lvl w:ilvl="3" w:tplc="46942342">
      <w:start w:val="1"/>
      <w:numFmt w:val="bullet"/>
      <w:lvlText w:val=""/>
      <w:lvlJc w:val="left"/>
      <w:pPr>
        <w:ind w:left="1440" w:hanging="360"/>
      </w:pPr>
      <w:rPr>
        <w:rFonts w:ascii="Symbol" w:hAnsi="Symbol"/>
      </w:rPr>
    </w:lvl>
    <w:lvl w:ilvl="4" w:tplc="EBC6B1A6">
      <w:start w:val="1"/>
      <w:numFmt w:val="bullet"/>
      <w:lvlText w:val=""/>
      <w:lvlJc w:val="left"/>
      <w:pPr>
        <w:ind w:left="1440" w:hanging="360"/>
      </w:pPr>
      <w:rPr>
        <w:rFonts w:ascii="Symbol" w:hAnsi="Symbol"/>
      </w:rPr>
    </w:lvl>
    <w:lvl w:ilvl="5" w:tplc="CB3A2716">
      <w:start w:val="1"/>
      <w:numFmt w:val="bullet"/>
      <w:lvlText w:val=""/>
      <w:lvlJc w:val="left"/>
      <w:pPr>
        <w:ind w:left="1440" w:hanging="360"/>
      </w:pPr>
      <w:rPr>
        <w:rFonts w:ascii="Symbol" w:hAnsi="Symbol"/>
      </w:rPr>
    </w:lvl>
    <w:lvl w:ilvl="6" w:tplc="D076D832">
      <w:start w:val="1"/>
      <w:numFmt w:val="bullet"/>
      <w:lvlText w:val=""/>
      <w:lvlJc w:val="left"/>
      <w:pPr>
        <w:ind w:left="1440" w:hanging="360"/>
      </w:pPr>
      <w:rPr>
        <w:rFonts w:ascii="Symbol" w:hAnsi="Symbol"/>
      </w:rPr>
    </w:lvl>
    <w:lvl w:ilvl="7" w:tplc="7CCE5F0A">
      <w:start w:val="1"/>
      <w:numFmt w:val="bullet"/>
      <w:lvlText w:val=""/>
      <w:lvlJc w:val="left"/>
      <w:pPr>
        <w:ind w:left="1440" w:hanging="360"/>
      </w:pPr>
      <w:rPr>
        <w:rFonts w:ascii="Symbol" w:hAnsi="Symbol"/>
      </w:rPr>
    </w:lvl>
    <w:lvl w:ilvl="8" w:tplc="801C1408">
      <w:start w:val="1"/>
      <w:numFmt w:val="bullet"/>
      <w:lvlText w:val=""/>
      <w:lvlJc w:val="left"/>
      <w:pPr>
        <w:ind w:left="1440" w:hanging="360"/>
      </w:pPr>
      <w:rPr>
        <w:rFonts w:ascii="Symbol" w:hAnsi="Symbol"/>
      </w:rPr>
    </w:lvl>
  </w:abstractNum>
  <w:abstractNum w:abstractNumId="1" w15:restartNumberingAfterBreak="0">
    <w:nsid w:val="21A60E78"/>
    <w:multiLevelType w:val="hybridMultilevel"/>
    <w:tmpl w:val="128CC8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353424E"/>
    <w:multiLevelType w:val="hybridMultilevel"/>
    <w:tmpl w:val="5E1CD4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4BE6C76"/>
    <w:multiLevelType w:val="hybridMultilevel"/>
    <w:tmpl w:val="3BB88E28"/>
    <w:lvl w:ilvl="0" w:tplc="406E46CC">
      <w:start w:val="1"/>
      <w:numFmt w:val="bullet"/>
      <w:lvlText w:val=""/>
      <w:lvlJc w:val="left"/>
      <w:pPr>
        <w:ind w:left="1440" w:hanging="360"/>
      </w:pPr>
      <w:rPr>
        <w:rFonts w:ascii="Symbol" w:hAnsi="Symbol"/>
      </w:rPr>
    </w:lvl>
    <w:lvl w:ilvl="1" w:tplc="97F662F8">
      <w:start w:val="1"/>
      <w:numFmt w:val="bullet"/>
      <w:lvlText w:val=""/>
      <w:lvlJc w:val="left"/>
      <w:pPr>
        <w:ind w:left="1440" w:hanging="360"/>
      </w:pPr>
      <w:rPr>
        <w:rFonts w:ascii="Symbol" w:hAnsi="Symbol"/>
      </w:rPr>
    </w:lvl>
    <w:lvl w:ilvl="2" w:tplc="574EA5F6">
      <w:start w:val="1"/>
      <w:numFmt w:val="bullet"/>
      <w:lvlText w:val=""/>
      <w:lvlJc w:val="left"/>
      <w:pPr>
        <w:ind w:left="1440" w:hanging="360"/>
      </w:pPr>
      <w:rPr>
        <w:rFonts w:ascii="Symbol" w:hAnsi="Symbol"/>
      </w:rPr>
    </w:lvl>
    <w:lvl w:ilvl="3" w:tplc="517EB30E">
      <w:start w:val="1"/>
      <w:numFmt w:val="bullet"/>
      <w:lvlText w:val=""/>
      <w:lvlJc w:val="left"/>
      <w:pPr>
        <w:ind w:left="1440" w:hanging="360"/>
      </w:pPr>
      <w:rPr>
        <w:rFonts w:ascii="Symbol" w:hAnsi="Symbol"/>
      </w:rPr>
    </w:lvl>
    <w:lvl w:ilvl="4" w:tplc="BE9ABBE0">
      <w:start w:val="1"/>
      <w:numFmt w:val="bullet"/>
      <w:lvlText w:val=""/>
      <w:lvlJc w:val="left"/>
      <w:pPr>
        <w:ind w:left="1440" w:hanging="360"/>
      </w:pPr>
      <w:rPr>
        <w:rFonts w:ascii="Symbol" w:hAnsi="Symbol"/>
      </w:rPr>
    </w:lvl>
    <w:lvl w:ilvl="5" w:tplc="20B63222">
      <w:start w:val="1"/>
      <w:numFmt w:val="bullet"/>
      <w:lvlText w:val=""/>
      <w:lvlJc w:val="left"/>
      <w:pPr>
        <w:ind w:left="1440" w:hanging="360"/>
      </w:pPr>
      <w:rPr>
        <w:rFonts w:ascii="Symbol" w:hAnsi="Symbol"/>
      </w:rPr>
    </w:lvl>
    <w:lvl w:ilvl="6" w:tplc="BE4C1C5A">
      <w:start w:val="1"/>
      <w:numFmt w:val="bullet"/>
      <w:lvlText w:val=""/>
      <w:lvlJc w:val="left"/>
      <w:pPr>
        <w:ind w:left="1440" w:hanging="360"/>
      </w:pPr>
      <w:rPr>
        <w:rFonts w:ascii="Symbol" w:hAnsi="Symbol"/>
      </w:rPr>
    </w:lvl>
    <w:lvl w:ilvl="7" w:tplc="2E422052">
      <w:start w:val="1"/>
      <w:numFmt w:val="bullet"/>
      <w:lvlText w:val=""/>
      <w:lvlJc w:val="left"/>
      <w:pPr>
        <w:ind w:left="1440" w:hanging="360"/>
      </w:pPr>
      <w:rPr>
        <w:rFonts w:ascii="Symbol" w:hAnsi="Symbol"/>
      </w:rPr>
    </w:lvl>
    <w:lvl w:ilvl="8" w:tplc="73142612">
      <w:start w:val="1"/>
      <w:numFmt w:val="bullet"/>
      <w:lvlText w:val=""/>
      <w:lvlJc w:val="left"/>
      <w:pPr>
        <w:ind w:left="1440" w:hanging="360"/>
      </w:pPr>
      <w:rPr>
        <w:rFonts w:ascii="Symbol" w:hAnsi="Symbol"/>
      </w:rPr>
    </w:lvl>
  </w:abstractNum>
  <w:num w:numId="1" w16cid:durableId="1790473524">
    <w:abstractNumId w:val="3"/>
  </w:num>
  <w:num w:numId="2" w16cid:durableId="2133553705">
    <w:abstractNumId w:val="0"/>
  </w:num>
  <w:num w:numId="3" w16cid:durableId="278148650">
    <w:abstractNumId w:val="2"/>
  </w:num>
  <w:num w:numId="4" w16cid:durableId="606229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57"/>
    <w:rsid w:val="00001FA2"/>
    <w:rsid w:val="00034C75"/>
    <w:rsid w:val="00037674"/>
    <w:rsid w:val="000414BB"/>
    <w:rsid w:val="00042180"/>
    <w:rsid w:val="00046D47"/>
    <w:rsid w:val="000604EB"/>
    <w:rsid w:val="00060868"/>
    <w:rsid w:val="0006438A"/>
    <w:rsid w:val="00075912"/>
    <w:rsid w:val="000900E0"/>
    <w:rsid w:val="00091C91"/>
    <w:rsid w:val="000A0A43"/>
    <w:rsid w:val="000B215F"/>
    <w:rsid w:val="000B7E0D"/>
    <w:rsid w:val="000C4B36"/>
    <w:rsid w:val="000C51FC"/>
    <w:rsid w:val="000D095A"/>
    <w:rsid w:val="000D1070"/>
    <w:rsid w:val="000D5115"/>
    <w:rsid w:val="000E1FF4"/>
    <w:rsid w:val="000E6261"/>
    <w:rsid w:val="000F33AC"/>
    <w:rsid w:val="00112075"/>
    <w:rsid w:val="00120716"/>
    <w:rsid w:val="00120790"/>
    <w:rsid w:val="00135BDB"/>
    <w:rsid w:val="001425E9"/>
    <w:rsid w:val="0014398B"/>
    <w:rsid w:val="00150F47"/>
    <w:rsid w:val="001518AB"/>
    <w:rsid w:val="0015574F"/>
    <w:rsid w:val="00162FC7"/>
    <w:rsid w:val="00167748"/>
    <w:rsid w:val="00175177"/>
    <w:rsid w:val="0017668D"/>
    <w:rsid w:val="00192865"/>
    <w:rsid w:val="0019362E"/>
    <w:rsid w:val="0019564C"/>
    <w:rsid w:val="00195BFF"/>
    <w:rsid w:val="001972A8"/>
    <w:rsid w:val="001A6769"/>
    <w:rsid w:val="001A7996"/>
    <w:rsid w:val="001B72A3"/>
    <w:rsid w:val="001C65DD"/>
    <w:rsid w:val="001C6BF4"/>
    <w:rsid w:val="001D6D4F"/>
    <w:rsid w:val="001D72C5"/>
    <w:rsid w:val="001E1A74"/>
    <w:rsid w:val="001E6512"/>
    <w:rsid w:val="001F0CC5"/>
    <w:rsid w:val="001F5081"/>
    <w:rsid w:val="001F6B6E"/>
    <w:rsid w:val="001F6E2C"/>
    <w:rsid w:val="00201CD3"/>
    <w:rsid w:val="00201D65"/>
    <w:rsid w:val="0020479E"/>
    <w:rsid w:val="00206F90"/>
    <w:rsid w:val="002128F9"/>
    <w:rsid w:val="0021517E"/>
    <w:rsid w:val="002173CB"/>
    <w:rsid w:val="002208E2"/>
    <w:rsid w:val="00221A7D"/>
    <w:rsid w:val="002221C2"/>
    <w:rsid w:val="002248ED"/>
    <w:rsid w:val="002401C0"/>
    <w:rsid w:val="00242E80"/>
    <w:rsid w:val="00242F77"/>
    <w:rsid w:val="0024418D"/>
    <w:rsid w:val="002505B3"/>
    <w:rsid w:val="00257224"/>
    <w:rsid w:val="002665CB"/>
    <w:rsid w:val="002668AA"/>
    <w:rsid w:val="00277A87"/>
    <w:rsid w:val="00284C03"/>
    <w:rsid w:val="002A2E62"/>
    <w:rsid w:val="002A3082"/>
    <w:rsid w:val="002B4F60"/>
    <w:rsid w:val="002B5009"/>
    <w:rsid w:val="002C4776"/>
    <w:rsid w:val="002C638B"/>
    <w:rsid w:val="002C66BA"/>
    <w:rsid w:val="002C78C4"/>
    <w:rsid w:val="002D044B"/>
    <w:rsid w:val="002D1D1B"/>
    <w:rsid w:val="002D310E"/>
    <w:rsid w:val="002D5673"/>
    <w:rsid w:val="002E20DB"/>
    <w:rsid w:val="002E2F69"/>
    <w:rsid w:val="002E3BEF"/>
    <w:rsid w:val="002F2F08"/>
    <w:rsid w:val="002F5C51"/>
    <w:rsid w:val="0030192F"/>
    <w:rsid w:val="00303DF0"/>
    <w:rsid w:val="00306829"/>
    <w:rsid w:val="003137C0"/>
    <w:rsid w:val="00315CEB"/>
    <w:rsid w:val="003205A9"/>
    <w:rsid w:val="00327ADB"/>
    <w:rsid w:val="00333657"/>
    <w:rsid w:val="003430E9"/>
    <w:rsid w:val="0034312B"/>
    <w:rsid w:val="00344C85"/>
    <w:rsid w:val="003523F6"/>
    <w:rsid w:val="00355FF4"/>
    <w:rsid w:val="003564FE"/>
    <w:rsid w:val="0036061E"/>
    <w:rsid w:val="00363BE9"/>
    <w:rsid w:val="00373BF7"/>
    <w:rsid w:val="0038137C"/>
    <w:rsid w:val="00381B2F"/>
    <w:rsid w:val="00385D1F"/>
    <w:rsid w:val="003A1406"/>
    <w:rsid w:val="003B37CB"/>
    <w:rsid w:val="003B5959"/>
    <w:rsid w:val="003B67C3"/>
    <w:rsid w:val="003C3C3E"/>
    <w:rsid w:val="003D2CFF"/>
    <w:rsid w:val="003D5623"/>
    <w:rsid w:val="003D5F27"/>
    <w:rsid w:val="003E7C73"/>
    <w:rsid w:val="003F0EF4"/>
    <w:rsid w:val="004015A1"/>
    <w:rsid w:val="00403049"/>
    <w:rsid w:val="0040349E"/>
    <w:rsid w:val="00416934"/>
    <w:rsid w:val="004210A9"/>
    <w:rsid w:val="004221F9"/>
    <w:rsid w:val="00425E16"/>
    <w:rsid w:val="004503FC"/>
    <w:rsid w:val="0046423A"/>
    <w:rsid w:val="0046440F"/>
    <w:rsid w:val="004652B9"/>
    <w:rsid w:val="00474B16"/>
    <w:rsid w:val="0048097A"/>
    <w:rsid w:val="00486D13"/>
    <w:rsid w:val="004A0DCD"/>
    <w:rsid w:val="004A5B38"/>
    <w:rsid w:val="004B11E9"/>
    <w:rsid w:val="004B76B9"/>
    <w:rsid w:val="004C1139"/>
    <w:rsid w:val="004C18F2"/>
    <w:rsid w:val="004C58C1"/>
    <w:rsid w:val="004D1296"/>
    <w:rsid w:val="004D3FD7"/>
    <w:rsid w:val="004D493D"/>
    <w:rsid w:val="004D64EA"/>
    <w:rsid w:val="004E1540"/>
    <w:rsid w:val="004F0F05"/>
    <w:rsid w:val="00534B7D"/>
    <w:rsid w:val="00546CC2"/>
    <w:rsid w:val="0055318A"/>
    <w:rsid w:val="00564434"/>
    <w:rsid w:val="00564C99"/>
    <w:rsid w:val="0056519F"/>
    <w:rsid w:val="00566064"/>
    <w:rsid w:val="00566433"/>
    <w:rsid w:val="00574575"/>
    <w:rsid w:val="005816D8"/>
    <w:rsid w:val="00581EEB"/>
    <w:rsid w:val="0058475C"/>
    <w:rsid w:val="005A37E9"/>
    <w:rsid w:val="005C15D5"/>
    <w:rsid w:val="005C30AE"/>
    <w:rsid w:val="005C7172"/>
    <w:rsid w:val="005D13F5"/>
    <w:rsid w:val="005D3327"/>
    <w:rsid w:val="005E408B"/>
    <w:rsid w:val="005E4141"/>
    <w:rsid w:val="005E62C8"/>
    <w:rsid w:val="005E6B55"/>
    <w:rsid w:val="005F1859"/>
    <w:rsid w:val="005F2B4B"/>
    <w:rsid w:val="005F63D2"/>
    <w:rsid w:val="00600E60"/>
    <w:rsid w:val="00601EBC"/>
    <w:rsid w:val="00605BED"/>
    <w:rsid w:val="006063E8"/>
    <w:rsid w:val="00620B3C"/>
    <w:rsid w:val="00623A74"/>
    <w:rsid w:val="00652AF9"/>
    <w:rsid w:val="00657B5B"/>
    <w:rsid w:val="00663652"/>
    <w:rsid w:val="006637E5"/>
    <w:rsid w:val="00671B52"/>
    <w:rsid w:val="00684113"/>
    <w:rsid w:val="0069466F"/>
    <w:rsid w:val="00695C64"/>
    <w:rsid w:val="006A033A"/>
    <w:rsid w:val="006A4CD3"/>
    <w:rsid w:val="006B2314"/>
    <w:rsid w:val="006B42D3"/>
    <w:rsid w:val="006B7976"/>
    <w:rsid w:val="006D1ED3"/>
    <w:rsid w:val="006D3361"/>
    <w:rsid w:val="006D55BC"/>
    <w:rsid w:val="006D5EB4"/>
    <w:rsid w:val="006E047B"/>
    <w:rsid w:val="006E2ECE"/>
    <w:rsid w:val="006E3C96"/>
    <w:rsid w:val="006F1DF9"/>
    <w:rsid w:val="00700174"/>
    <w:rsid w:val="00701B77"/>
    <w:rsid w:val="00701D16"/>
    <w:rsid w:val="0072198A"/>
    <w:rsid w:val="00721C34"/>
    <w:rsid w:val="007230A8"/>
    <w:rsid w:val="00723781"/>
    <w:rsid w:val="007240B8"/>
    <w:rsid w:val="00730E25"/>
    <w:rsid w:val="0073454B"/>
    <w:rsid w:val="007519E4"/>
    <w:rsid w:val="007618CF"/>
    <w:rsid w:val="00763046"/>
    <w:rsid w:val="0077473B"/>
    <w:rsid w:val="00781BB3"/>
    <w:rsid w:val="00784AFC"/>
    <w:rsid w:val="0079203F"/>
    <w:rsid w:val="007A0CA0"/>
    <w:rsid w:val="007A39FC"/>
    <w:rsid w:val="007A4644"/>
    <w:rsid w:val="007B2511"/>
    <w:rsid w:val="007B2F56"/>
    <w:rsid w:val="007B511C"/>
    <w:rsid w:val="007C29C5"/>
    <w:rsid w:val="007C74B0"/>
    <w:rsid w:val="007C77E6"/>
    <w:rsid w:val="007D2290"/>
    <w:rsid w:val="007E3635"/>
    <w:rsid w:val="007E55E3"/>
    <w:rsid w:val="007E7A7F"/>
    <w:rsid w:val="007F29F6"/>
    <w:rsid w:val="007F4AD8"/>
    <w:rsid w:val="00801967"/>
    <w:rsid w:val="00803445"/>
    <w:rsid w:val="0081025A"/>
    <w:rsid w:val="008177A4"/>
    <w:rsid w:val="00825A67"/>
    <w:rsid w:val="0083655D"/>
    <w:rsid w:val="00855DEF"/>
    <w:rsid w:val="00862B1F"/>
    <w:rsid w:val="00865584"/>
    <w:rsid w:val="00866027"/>
    <w:rsid w:val="00870F75"/>
    <w:rsid w:val="00872D53"/>
    <w:rsid w:val="00873047"/>
    <w:rsid w:val="00876A31"/>
    <w:rsid w:val="008837DD"/>
    <w:rsid w:val="00891B49"/>
    <w:rsid w:val="00894596"/>
    <w:rsid w:val="0089725B"/>
    <w:rsid w:val="008A3022"/>
    <w:rsid w:val="008A49A8"/>
    <w:rsid w:val="008A4E40"/>
    <w:rsid w:val="008A4F06"/>
    <w:rsid w:val="008B1A54"/>
    <w:rsid w:val="008B2978"/>
    <w:rsid w:val="008B5EC3"/>
    <w:rsid w:val="008B6D4A"/>
    <w:rsid w:val="008C06F4"/>
    <w:rsid w:val="008C1551"/>
    <w:rsid w:val="008D07B2"/>
    <w:rsid w:val="008D199B"/>
    <w:rsid w:val="008D483C"/>
    <w:rsid w:val="008E264D"/>
    <w:rsid w:val="008F6957"/>
    <w:rsid w:val="00901177"/>
    <w:rsid w:val="00902AE1"/>
    <w:rsid w:val="0090745C"/>
    <w:rsid w:val="0091121D"/>
    <w:rsid w:val="009144B9"/>
    <w:rsid w:val="00916DDA"/>
    <w:rsid w:val="00917BE1"/>
    <w:rsid w:val="00931DE4"/>
    <w:rsid w:val="009338FB"/>
    <w:rsid w:val="00935C5F"/>
    <w:rsid w:val="00936358"/>
    <w:rsid w:val="00940908"/>
    <w:rsid w:val="0094289E"/>
    <w:rsid w:val="00942B9E"/>
    <w:rsid w:val="0094581F"/>
    <w:rsid w:val="00953940"/>
    <w:rsid w:val="00964B8E"/>
    <w:rsid w:val="00967B6A"/>
    <w:rsid w:val="0098199F"/>
    <w:rsid w:val="00983EF6"/>
    <w:rsid w:val="00985521"/>
    <w:rsid w:val="00994C57"/>
    <w:rsid w:val="009A0332"/>
    <w:rsid w:val="009A6041"/>
    <w:rsid w:val="009B6849"/>
    <w:rsid w:val="009C3A51"/>
    <w:rsid w:val="009C4E91"/>
    <w:rsid w:val="009D7084"/>
    <w:rsid w:val="009E05D4"/>
    <w:rsid w:val="009E1817"/>
    <w:rsid w:val="00A1087E"/>
    <w:rsid w:val="00A14E8A"/>
    <w:rsid w:val="00A16F0D"/>
    <w:rsid w:val="00A4495B"/>
    <w:rsid w:val="00A50E00"/>
    <w:rsid w:val="00A7334D"/>
    <w:rsid w:val="00A73565"/>
    <w:rsid w:val="00A80562"/>
    <w:rsid w:val="00A8358A"/>
    <w:rsid w:val="00A85694"/>
    <w:rsid w:val="00A8586B"/>
    <w:rsid w:val="00A90CA2"/>
    <w:rsid w:val="00A92C67"/>
    <w:rsid w:val="00AA3F67"/>
    <w:rsid w:val="00AA6C10"/>
    <w:rsid w:val="00AA7853"/>
    <w:rsid w:val="00AB0D78"/>
    <w:rsid w:val="00AB7565"/>
    <w:rsid w:val="00AC4E31"/>
    <w:rsid w:val="00AD6124"/>
    <w:rsid w:val="00AD61F9"/>
    <w:rsid w:val="00AE17F7"/>
    <w:rsid w:val="00AE4A06"/>
    <w:rsid w:val="00AF2994"/>
    <w:rsid w:val="00B010F4"/>
    <w:rsid w:val="00B1260F"/>
    <w:rsid w:val="00B24328"/>
    <w:rsid w:val="00B2604B"/>
    <w:rsid w:val="00B3443A"/>
    <w:rsid w:val="00B439A2"/>
    <w:rsid w:val="00B473F7"/>
    <w:rsid w:val="00B53733"/>
    <w:rsid w:val="00B610DC"/>
    <w:rsid w:val="00B71BFB"/>
    <w:rsid w:val="00B748E3"/>
    <w:rsid w:val="00B751D1"/>
    <w:rsid w:val="00B85C0F"/>
    <w:rsid w:val="00B941A4"/>
    <w:rsid w:val="00B942B3"/>
    <w:rsid w:val="00BA5B80"/>
    <w:rsid w:val="00BB2DFC"/>
    <w:rsid w:val="00BD16F5"/>
    <w:rsid w:val="00BE04E2"/>
    <w:rsid w:val="00BE78EF"/>
    <w:rsid w:val="00BF2146"/>
    <w:rsid w:val="00BF7621"/>
    <w:rsid w:val="00C03127"/>
    <w:rsid w:val="00C047D2"/>
    <w:rsid w:val="00C0525A"/>
    <w:rsid w:val="00C11211"/>
    <w:rsid w:val="00C12002"/>
    <w:rsid w:val="00C32569"/>
    <w:rsid w:val="00C3396E"/>
    <w:rsid w:val="00C35D6E"/>
    <w:rsid w:val="00C3735E"/>
    <w:rsid w:val="00C43DE2"/>
    <w:rsid w:val="00C441AE"/>
    <w:rsid w:val="00C46611"/>
    <w:rsid w:val="00C515DD"/>
    <w:rsid w:val="00C57EF2"/>
    <w:rsid w:val="00C712B4"/>
    <w:rsid w:val="00C73D3D"/>
    <w:rsid w:val="00C80CC4"/>
    <w:rsid w:val="00C826E6"/>
    <w:rsid w:val="00C873CF"/>
    <w:rsid w:val="00C9035F"/>
    <w:rsid w:val="00C908CE"/>
    <w:rsid w:val="00C911CC"/>
    <w:rsid w:val="00C921C5"/>
    <w:rsid w:val="00C96A40"/>
    <w:rsid w:val="00CB3614"/>
    <w:rsid w:val="00CC3B94"/>
    <w:rsid w:val="00CD2974"/>
    <w:rsid w:val="00CD3102"/>
    <w:rsid w:val="00CD67CA"/>
    <w:rsid w:val="00CE4283"/>
    <w:rsid w:val="00CE4D4B"/>
    <w:rsid w:val="00CF3959"/>
    <w:rsid w:val="00CF3FA6"/>
    <w:rsid w:val="00CF46C9"/>
    <w:rsid w:val="00D023C9"/>
    <w:rsid w:val="00D13685"/>
    <w:rsid w:val="00D17473"/>
    <w:rsid w:val="00D33728"/>
    <w:rsid w:val="00D36C73"/>
    <w:rsid w:val="00D443F5"/>
    <w:rsid w:val="00D44750"/>
    <w:rsid w:val="00D61C20"/>
    <w:rsid w:val="00D62803"/>
    <w:rsid w:val="00D63B66"/>
    <w:rsid w:val="00D64C27"/>
    <w:rsid w:val="00D672C3"/>
    <w:rsid w:val="00D674C5"/>
    <w:rsid w:val="00D74688"/>
    <w:rsid w:val="00D82146"/>
    <w:rsid w:val="00D836E4"/>
    <w:rsid w:val="00D838FE"/>
    <w:rsid w:val="00D86AB1"/>
    <w:rsid w:val="00D87C70"/>
    <w:rsid w:val="00D9088D"/>
    <w:rsid w:val="00D909AA"/>
    <w:rsid w:val="00D92791"/>
    <w:rsid w:val="00D96ED3"/>
    <w:rsid w:val="00DA6961"/>
    <w:rsid w:val="00DB1E1D"/>
    <w:rsid w:val="00DD1A75"/>
    <w:rsid w:val="00DD6045"/>
    <w:rsid w:val="00DD622B"/>
    <w:rsid w:val="00DE4E3C"/>
    <w:rsid w:val="00DE7B9B"/>
    <w:rsid w:val="00DF2CC9"/>
    <w:rsid w:val="00DF3EBB"/>
    <w:rsid w:val="00E00217"/>
    <w:rsid w:val="00E03D92"/>
    <w:rsid w:val="00E12344"/>
    <w:rsid w:val="00E12610"/>
    <w:rsid w:val="00E14533"/>
    <w:rsid w:val="00E168E2"/>
    <w:rsid w:val="00E250A4"/>
    <w:rsid w:val="00E30CD3"/>
    <w:rsid w:val="00E501E1"/>
    <w:rsid w:val="00E5082C"/>
    <w:rsid w:val="00E57760"/>
    <w:rsid w:val="00E604A1"/>
    <w:rsid w:val="00E6183A"/>
    <w:rsid w:val="00E84182"/>
    <w:rsid w:val="00E865B5"/>
    <w:rsid w:val="00E90532"/>
    <w:rsid w:val="00E95033"/>
    <w:rsid w:val="00EA2902"/>
    <w:rsid w:val="00EA2990"/>
    <w:rsid w:val="00EA46F4"/>
    <w:rsid w:val="00EB16C1"/>
    <w:rsid w:val="00EB504D"/>
    <w:rsid w:val="00EB5CDC"/>
    <w:rsid w:val="00EB729C"/>
    <w:rsid w:val="00EB7418"/>
    <w:rsid w:val="00EC1F3B"/>
    <w:rsid w:val="00EC209B"/>
    <w:rsid w:val="00EC22AC"/>
    <w:rsid w:val="00EE7D88"/>
    <w:rsid w:val="00EF530B"/>
    <w:rsid w:val="00F06E1E"/>
    <w:rsid w:val="00F23287"/>
    <w:rsid w:val="00F237A9"/>
    <w:rsid w:val="00F263F2"/>
    <w:rsid w:val="00F3734C"/>
    <w:rsid w:val="00F402ED"/>
    <w:rsid w:val="00F43C98"/>
    <w:rsid w:val="00F43FB5"/>
    <w:rsid w:val="00F53313"/>
    <w:rsid w:val="00F55F4B"/>
    <w:rsid w:val="00F60BB9"/>
    <w:rsid w:val="00F71426"/>
    <w:rsid w:val="00F757CC"/>
    <w:rsid w:val="00F8013C"/>
    <w:rsid w:val="00F815BA"/>
    <w:rsid w:val="00F92F01"/>
    <w:rsid w:val="00F95336"/>
    <w:rsid w:val="00F97C19"/>
    <w:rsid w:val="00FD390F"/>
    <w:rsid w:val="00FD4D66"/>
    <w:rsid w:val="00FE3BAC"/>
    <w:rsid w:val="00FE74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874C"/>
  <w15:chartTrackingRefBased/>
  <w15:docId w15:val="{3C9C1CD7-B5C7-4E4C-B3FD-CE42A64B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6061E"/>
    <w:pPr>
      <w:autoSpaceDE w:val="0"/>
      <w:autoSpaceDN w:val="0"/>
      <w:adjustRightInd w:val="0"/>
      <w:spacing w:after="0" w:line="240" w:lineRule="auto"/>
    </w:pPr>
    <w:rPr>
      <w:rFonts w:ascii="Calibri" w:hAnsi="Calibri" w:cs="Calibri"/>
      <w:color w:val="000000"/>
      <w:kern w:val="0"/>
      <w:sz w:val="24"/>
      <w:szCs w:val="24"/>
    </w:rPr>
  </w:style>
  <w:style w:type="character" w:styleId="Kommentarzeichen">
    <w:name w:val="annotation reference"/>
    <w:basedOn w:val="Absatz-Standardschriftart"/>
    <w:uiPriority w:val="99"/>
    <w:semiHidden/>
    <w:unhideWhenUsed/>
    <w:rsid w:val="000E6261"/>
    <w:rPr>
      <w:sz w:val="16"/>
      <w:szCs w:val="16"/>
    </w:rPr>
  </w:style>
  <w:style w:type="paragraph" w:styleId="Kommentartext">
    <w:name w:val="annotation text"/>
    <w:basedOn w:val="Standard"/>
    <w:link w:val="KommentartextZchn"/>
    <w:uiPriority w:val="99"/>
    <w:unhideWhenUsed/>
    <w:rsid w:val="000E6261"/>
    <w:pPr>
      <w:spacing w:line="240" w:lineRule="auto"/>
    </w:pPr>
    <w:rPr>
      <w:sz w:val="20"/>
      <w:szCs w:val="20"/>
    </w:rPr>
  </w:style>
  <w:style w:type="character" w:customStyle="1" w:styleId="KommentartextZchn">
    <w:name w:val="Kommentartext Zchn"/>
    <w:basedOn w:val="Absatz-Standardschriftart"/>
    <w:link w:val="Kommentartext"/>
    <w:uiPriority w:val="99"/>
    <w:rsid w:val="000E6261"/>
    <w:rPr>
      <w:sz w:val="20"/>
      <w:szCs w:val="20"/>
    </w:rPr>
  </w:style>
  <w:style w:type="paragraph" w:styleId="Kommentarthema">
    <w:name w:val="annotation subject"/>
    <w:basedOn w:val="Kommentartext"/>
    <w:next w:val="Kommentartext"/>
    <w:link w:val="KommentarthemaZchn"/>
    <w:uiPriority w:val="99"/>
    <w:semiHidden/>
    <w:unhideWhenUsed/>
    <w:rsid w:val="000E6261"/>
    <w:rPr>
      <w:b/>
      <w:bCs/>
    </w:rPr>
  </w:style>
  <w:style w:type="character" w:customStyle="1" w:styleId="KommentarthemaZchn">
    <w:name w:val="Kommentarthema Zchn"/>
    <w:basedOn w:val="KommentartextZchn"/>
    <w:link w:val="Kommentarthema"/>
    <w:uiPriority w:val="99"/>
    <w:semiHidden/>
    <w:rsid w:val="000E6261"/>
    <w:rPr>
      <w:b/>
      <w:bCs/>
      <w:sz w:val="20"/>
      <w:szCs w:val="20"/>
    </w:rPr>
  </w:style>
  <w:style w:type="character" w:styleId="Hyperlink">
    <w:name w:val="Hyperlink"/>
    <w:basedOn w:val="Absatz-Standardschriftart"/>
    <w:uiPriority w:val="99"/>
    <w:unhideWhenUsed/>
    <w:rsid w:val="000E6261"/>
    <w:rPr>
      <w:color w:val="0563C1" w:themeColor="hyperlink"/>
      <w:u w:val="single"/>
    </w:rPr>
  </w:style>
  <w:style w:type="character" w:styleId="NichtaufgelsteErwhnung">
    <w:name w:val="Unresolved Mention"/>
    <w:basedOn w:val="Absatz-Standardschriftart"/>
    <w:uiPriority w:val="99"/>
    <w:semiHidden/>
    <w:unhideWhenUsed/>
    <w:rsid w:val="000E6261"/>
    <w:rPr>
      <w:color w:val="605E5C"/>
      <w:shd w:val="clear" w:color="auto" w:fill="E1DFDD"/>
    </w:rPr>
  </w:style>
  <w:style w:type="paragraph" w:styleId="Kopfzeile">
    <w:name w:val="header"/>
    <w:basedOn w:val="Standard"/>
    <w:link w:val="KopfzeileZchn"/>
    <w:uiPriority w:val="99"/>
    <w:unhideWhenUsed/>
    <w:rsid w:val="003137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37C0"/>
  </w:style>
  <w:style w:type="paragraph" w:styleId="Fuzeile">
    <w:name w:val="footer"/>
    <w:basedOn w:val="Standard"/>
    <w:link w:val="FuzeileZchn"/>
    <w:uiPriority w:val="99"/>
    <w:unhideWhenUsed/>
    <w:rsid w:val="003137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37C0"/>
  </w:style>
  <w:style w:type="character" w:styleId="Erwhnung">
    <w:name w:val="Mention"/>
    <w:basedOn w:val="Absatz-Standardschriftart"/>
    <w:uiPriority w:val="99"/>
    <w:unhideWhenUsed/>
    <w:rsid w:val="00A73565"/>
    <w:rPr>
      <w:color w:val="2B579A"/>
      <w:shd w:val="clear" w:color="auto" w:fill="E1DFDD"/>
    </w:rPr>
  </w:style>
  <w:style w:type="paragraph" w:styleId="berarbeitung">
    <w:name w:val="Revision"/>
    <w:hidden/>
    <w:uiPriority w:val="99"/>
    <w:semiHidden/>
    <w:rsid w:val="009144B9"/>
    <w:pPr>
      <w:spacing w:after="0" w:line="240" w:lineRule="auto"/>
    </w:pPr>
  </w:style>
  <w:style w:type="paragraph" w:styleId="StandardWeb">
    <w:name w:val="Normal (Web)"/>
    <w:basedOn w:val="Standard"/>
    <w:uiPriority w:val="99"/>
    <w:unhideWhenUsed/>
    <w:rsid w:val="000E1FF4"/>
    <w:pPr>
      <w:spacing w:before="100" w:beforeAutospacing="1" w:after="100" w:afterAutospacing="1" w:line="240" w:lineRule="auto"/>
    </w:pPr>
    <w:rPr>
      <w:rFonts w:ascii="Calibri" w:hAnsi="Calibri" w:cs="Calibri"/>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52349">
      <w:bodyDiv w:val="1"/>
      <w:marLeft w:val="0"/>
      <w:marRight w:val="0"/>
      <w:marTop w:val="0"/>
      <w:marBottom w:val="0"/>
      <w:divBdr>
        <w:top w:val="none" w:sz="0" w:space="0" w:color="auto"/>
        <w:left w:val="none" w:sz="0" w:space="0" w:color="auto"/>
        <w:bottom w:val="none" w:sz="0" w:space="0" w:color="auto"/>
        <w:right w:val="none" w:sz="0" w:space="0" w:color="auto"/>
      </w:divBdr>
    </w:div>
    <w:div w:id="771585440">
      <w:bodyDiv w:val="1"/>
      <w:marLeft w:val="0"/>
      <w:marRight w:val="0"/>
      <w:marTop w:val="0"/>
      <w:marBottom w:val="0"/>
      <w:divBdr>
        <w:top w:val="none" w:sz="0" w:space="0" w:color="auto"/>
        <w:left w:val="none" w:sz="0" w:space="0" w:color="auto"/>
        <w:bottom w:val="none" w:sz="0" w:space="0" w:color="auto"/>
        <w:right w:val="none" w:sz="0" w:space="0" w:color="auto"/>
      </w:divBdr>
    </w:div>
    <w:div w:id="16580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asbrook.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sbrook.de/pres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AC8F64-7682-4272-9B22-F61692A6C87F}">
  <we:reference id="e85d92fb-3f64-46fc-961b-68b2f6ec3aab" version="1.0.0.0" store="EXCatalog" storeType="EXCatalog"/>
  <we:alternateReferences>
    <we:reference id="WA200002029" version="1.0.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Verantwortlich xmlns="8bedb6d0-7f89-4228-82b6-aa5694533f08" xsi:nil="true"/>
    <Verwendungszweck xmlns="8bedb6d0-7f89-4228-82b6-aa5694533f08" xsi:nil="true"/>
    <TaxCatchAll xmlns="49aeed4f-a908-405a-8daf-a1dcbc9a59e6" xsi:nil="true"/>
    <ExternallyShared xmlns="http://schemas.microsoft.com/sharepoint/v3" xsi:nil="true"/>
    <lcf76f155ced4ddcb4097134ff3c332f xmlns="8bedb6d0-7f89-4228-82b6-aa5694533f08">
      <Terms xmlns="http://schemas.microsoft.com/office/infopath/2007/PartnerControls"/>
    </lcf76f155ced4ddcb4097134ff3c332f>
    <Link xmlns="8bedb6d0-7f89-4228-82b6-aa5694533f08">
      <Url xsi:nil="true"/>
      <Description xsi:nil="true"/>
    </Link>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97FCD77D9ED19429A1266DC018BBCD6" ma:contentTypeVersion="25" ma:contentTypeDescription="Ein neues Dokument erstellen." ma:contentTypeScope="" ma:versionID="8706e413291ff7847bc42a9199b08dee">
  <xsd:schema xmlns:xsd="http://www.w3.org/2001/XMLSchema" xmlns:xs="http://www.w3.org/2001/XMLSchema" xmlns:p="http://schemas.microsoft.com/office/2006/metadata/properties" xmlns:ns1="http://schemas.microsoft.com/sharepoint/v3" xmlns:ns2="8bedb6d0-7f89-4228-82b6-aa5694533f08" xmlns:ns3="49aeed4f-a908-405a-8daf-a1dcbc9a59e6" targetNamespace="http://schemas.microsoft.com/office/2006/metadata/properties" ma:root="true" ma:fieldsID="51061025927919249854770ebcd3a333" ns1:_="" ns2:_="" ns3:_="">
    <xsd:import namespace="http://schemas.microsoft.com/sharepoint/v3"/>
    <xsd:import namespace="8bedb6d0-7f89-4228-82b6-aa5694533f08"/>
    <xsd:import namespace="49aeed4f-a908-405a-8daf-a1dcbc9a59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Link" minOccurs="0"/>
                <xsd:element ref="ns2:MediaServiceAutoKeyPoints" minOccurs="0"/>
                <xsd:element ref="ns2:MediaServiceKeyPoints" minOccurs="0"/>
                <xsd:element ref="ns1:ExternallyShared" minOccurs="0"/>
                <xsd:element ref="ns2:MediaServiceLocation" minOccurs="0"/>
                <xsd:element ref="ns2:lcf76f155ced4ddcb4097134ff3c332f" minOccurs="0"/>
                <xsd:element ref="ns3:TaxCatchAll" minOccurs="0"/>
                <xsd:element ref="ns2:Verantwortlich" minOccurs="0"/>
                <xsd:element ref="ns2:Verwendungszweck"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xternallyShared" ma:index="21" nillable="true" ma:displayName="Extern geteilt"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edb6d0-7f89-4228-82b6-aa5694533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ink" ma:index="1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9925a891-6f6e-4d71-85bb-5b4f323d4aa5" ma:termSetId="09814cd3-568e-fe90-9814-8d621ff8fb84" ma:anchorId="fba54fb3-c3e1-fe81-a776-ca4b69148c4d" ma:open="true" ma:isKeyword="false">
      <xsd:complexType>
        <xsd:sequence>
          <xsd:element ref="pc:Terms" minOccurs="0" maxOccurs="1"/>
        </xsd:sequence>
      </xsd:complexType>
    </xsd:element>
    <xsd:element name="Verantwortlich" ma:index="26" nillable="true" ma:displayName="Verantwortlich" ma:format="Dropdown" ma:internalName="Verantwortlich">
      <xsd:complexType>
        <xsd:complexContent>
          <xsd:extension base="dms:MultiChoice">
            <xsd:sequence>
              <xsd:element name="Value" maxOccurs="unbounded" minOccurs="0" nillable="true">
                <xsd:simpleType>
                  <xsd:restriction base="dms:Choice">
                    <xsd:enumeration value="AJ"/>
                    <xsd:enumeration value="Pe"/>
                    <xsd:enumeration value="AS"/>
                    <xsd:enumeration value="Du"/>
                    <xsd:enumeration value="HS"/>
                    <xsd:enumeration value="Ja"/>
                    <xsd:enumeration value="Sr"/>
                    <xsd:enumeration value="CS"/>
                    <xsd:enumeration value="Sc"/>
                    <xsd:enumeration value="H. Plath"/>
                    <xsd:enumeration value="Rt"/>
                    <xsd:enumeration value="B"/>
                    <xsd:enumeration value="MB"/>
                    <xsd:enumeration value="TKu"/>
                    <xsd:enumeration value="CL"/>
                    <xsd:enumeration value="Te"/>
                    <xsd:enumeration value="FAK"/>
                    <xsd:enumeration value="Studies"/>
                    <xsd:enumeration value="Modulverantwortliche"/>
                    <xsd:enumeration value="Projektsteuerung"/>
                  </xsd:restriction>
                </xsd:simpleType>
              </xsd:element>
            </xsd:sequence>
          </xsd:extension>
        </xsd:complexContent>
      </xsd:complexType>
    </xsd:element>
    <xsd:element name="Verwendungszweck" ma:index="27" nillable="true" ma:displayName="Verwendungszweck" ma:format="Dropdown" ma:internalName="Verwendungszweck">
      <xsd:simpleType>
        <xsd:restriction base="dms:Note">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aeed4f-a908-405a-8daf-a1dcbc9a59e6"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3d988314-8a7d-449e-9c70-274e131ee8ea}" ma:internalName="TaxCatchAll" ma:showField="CatchAllData" ma:web="49aeed4f-a908-405a-8daf-a1dcbc9a59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6292A-A71D-4FB4-981A-0DA39F418BFD}">
  <ds:schemaRefs>
    <ds:schemaRef ds:uri="http://schemas.microsoft.com/sharepoint/v3/contenttype/forms"/>
  </ds:schemaRefs>
</ds:datastoreItem>
</file>

<file path=customXml/itemProps2.xml><?xml version="1.0" encoding="utf-8"?>
<ds:datastoreItem xmlns:ds="http://schemas.openxmlformats.org/officeDocument/2006/customXml" ds:itemID="{F7D852CB-0B9C-4C1E-91DF-30613DA4D3EB}">
  <ds:schemaRefs>
    <ds:schemaRef ds:uri="http://schemas.openxmlformats.org/officeDocument/2006/bibliography"/>
  </ds:schemaRefs>
</ds:datastoreItem>
</file>

<file path=customXml/itemProps3.xml><?xml version="1.0" encoding="utf-8"?>
<ds:datastoreItem xmlns:ds="http://schemas.openxmlformats.org/officeDocument/2006/customXml" ds:itemID="{815BACBC-4899-4511-AB1F-E62520E3BBE9}">
  <ds:schemaRefs>
    <ds:schemaRef ds:uri="http://schemas.microsoft.com/office/2006/metadata/properties"/>
    <ds:schemaRef ds:uri="http://schemas.microsoft.com/office/infopath/2007/PartnerControls"/>
    <ds:schemaRef ds:uri="8bedb6d0-7f89-4228-82b6-aa5694533f08"/>
    <ds:schemaRef ds:uri="49aeed4f-a908-405a-8daf-a1dcbc9a59e6"/>
    <ds:schemaRef ds:uri="http://schemas.microsoft.com/sharepoint/v3"/>
  </ds:schemaRefs>
</ds:datastoreItem>
</file>

<file path=customXml/itemProps4.xml><?xml version="1.0" encoding="utf-8"?>
<ds:datastoreItem xmlns:ds="http://schemas.openxmlformats.org/officeDocument/2006/customXml" ds:itemID="{4AE0096A-A64B-4719-A168-9C6B5FDF5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edb6d0-7f89-4228-82b6-aa5694533f08"/>
    <ds:schemaRef ds:uri="49aeed4f-a908-405a-8daf-a1dcbc9a5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6105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Warncke, Saskia (HafenCity)</dc:creator>
  <cp:keywords/>
  <dc:description/>
  <cp:lastModifiedBy>Bühler, Susanne (HafenCity)</cp:lastModifiedBy>
  <cp:revision>451</cp:revision>
  <dcterms:created xsi:type="dcterms:W3CDTF">2023-07-26T13:14:00Z</dcterms:created>
  <dcterms:modified xsi:type="dcterms:W3CDTF">2023-09-22T12:53:00Z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0x010100D97FCD77D9ED19429A1266DC018BBCD6</vt:lpwstr>
  </property>
  <property fmtid="{D5CDD505-2E9C-101B-9397-08002B2CF9AE}" pid="3" name="MediaServiceImageTags">
    <vt:lpwstr/>
  </property>
</Properties>
</file>